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A7A49" w14:textId="7D85EA06" w:rsidR="001B4160" w:rsidRDefault="001B4160" w:rsidP="001B4160">
      <w:pPr>
        <w:pStyle w:val="Default"/>
      </w:pPr>
    </w:p>
    <w:p w14:paraId="156FDF05" w14:textId="7FCB7996" w:rsidR="001B4160" w:rsidRDefault="001B4160" w:rsidP="001B4160">
      <w:pPr>
        <w:pStyle w:val="Default"/>
      </w:pPr>
    </w:p>
    <w:p w14:paraId="3C04673A" w14:textId="0FF9001A" w:rsidR="001B4160" w:rsidRDefault="001B4160" w:rsidP="001B4160">
      <w:pPr>
        <w:pStyle w:val="Default"/>
      </w:pPr>
    </w:p>
    <w:p w14:paraId="5E85ABBA" w14:textId="4919E6F2" w:rsidR="001B4160" w:rsidRDefault="001B4160" w:rsidP="001B4160">
      <w:pPr>
        <w:pStyle w:val="Default"/>
      </w:pPr>
    </w:p>
    <w:p w14:paraId="01BDACBB" w14:textId="64983B1A" w:rsidR="001B4160" w:rsidRDefault="001B4160" w:rsidP="001B4160">
      <w:pPr>
        <w:pStyle w:val="Default"/>
      </w:pPr>
    </w:p>
    <w:p w14:paraId="3F2044FE" w14:textId="2B130568" w:rsidR="001B4160" w:rsidRDefault="001B4160" w:rsidP="001B4160">
      <w:pPr>
        <w:pStyle w:val="Default"/>
      </w:pPr>
    </w:p>
    <w:p w14:paraId="13C324AD" w14:textId="4062B5AC" w:rsidR="001B4160" w:rsidRDefault="001B4160" w:rsidP="001B4160">
      <w:pPr>
        <w:pStyle w:val="Default"/>
      </w:pPr>
    </w:p>
    <w:p w14:paraId="25E06380" w14:textId="2C55DB13" w:rsidR="001B4160" w:rsidRDefault="001B4160" w:rsidP="001B4160">
      <w:pPr>
        <w:pStyle w:val="Default"/>
      </w:pPr>
    </w:p>
    <w:p w14:paraId="74C23CDE" w14:textId="5AA6101A" w:rsidR="001B4160" w:rsidRDefault="001B4160" w:rsidP="001B4160">
      <w:pPr>
        <w:pStyle w:val="Default"/>
      </w:pPr>
    </w:p>
    <w:p w14:paraId="2FC48E3D" w14:textId="22917701" w:rsidR="001B4160" w:rsidRDefault="001B4160" w:rsidP="001B4160">
      <w:pPr>
        <w:pStyle w:val="Default"/>
      </w:pPr>
    </w:p>
    <w:p w14:paraId="418F27B9" w14:textId="2BF3AD30" w:rsidR="001B4160" w:rsidRDefault="001B4160" w:rsidP="001B4160">
      <w:pPr>
        <w:pStyle w:val="Default"/>
      </w:pPr>
    </w:p>
    <w:p w14:paraId="3E47E121" w14:textId="66948EE5" w:rsidR="001B4160" w:rsidRDefault="001B4160" w:rsidP="001B4160">
      <w:pPr>
        <w:pStyle w:val="Default"/>
      </w:pPr>
    </w:p>
    <w:p w14:paraId="6C3AD436" w14:textId="27EC0079" w:rsidR="001B4160" w:rsidRDefault="001B4160" w:rsidP="001B4160">
      <w:pPr>
        <w:pStyle w:val="Default"/>
      </w:pPr>
    </w:p>
    <w:p w14:paraId="23DAE851" w14:textId="200F3469" w:rsidR="001B4160" w:rsidRDefault="001B4160" w:rsidP="001B4160">
      <w:pPr>
        <w:pStyle w:val="Default"/>
      </w:pPr>
    </w:p>
    <w:p w14:paraId="025A507A" w14:textId="5DCE11DD" w:rsidR="001B4160" w:rsidRDefault="001B4160" w:rsidP="001B4160">
      <w:pPr>
        <w:pStyle w:val="Default"/>
      </w:pPr>
    </w:p>
    <w:p w14:paraId="4590384F" w14:textId="48CD0431" w:rsidR="001B4160" w:rsidRDefault="001B4160" w:rsidP="001B4160">
      <w:pPr>
        <w:pStyle w:val="Default"/>
      </w:pPr>
    </w:p>
    <w:p w14:paraId="7C26AF4D" w14:textId="77777777" w:rsidR="001B4160" w:rsidRDefault="001B4160" w:rsidP="001B4160">
      <w:pPr>
        <w:pStyle w:val="Default"/>
      </w:pPr>
    </w:p>
    <w:p w14:paraId="2685965C" w14:textId="77777777" w:rsidR="001B4160" w:rsidRDefault="001B4160" w:rsidP="001B4160">
      <w:pPr>
        <w:pStyle w:val="Default"/>
      </w:pPr>
    </w:p>
    <w:p w14:paraId="3290C750" w14:textId="5866DF00" w:rsidR="001B4160" w:rsidRPr="009D34EA" w:rsidRDefault="001B4160" w:rsidP="001B4160">
      <w:pPr>
        <w:jc w:val="center"/>
        <w:rPr>
          <w:rFonts w:asciiTheme="minorHAnsi" w:hAnsiTheme="minorHAnsi" w:cstheme="minorHAnsi"/>
          <w:b/>
          <w:bCs/>
          <w:color w:val="0070C0"/>
          <w:sz w:val="56"/>
          <w:szCs w:val="56"/>
        </w:rPr>
      </w:pPr>
      <w:bookmarkStart w:id="0" w:name="_Hlk39743677"/>
      <w:r w:rsidRPr="009D34EA">
        <w:rPr>
          <w:rFonts w:asciiTheme="minorHAnsi" w:hAnsiTheme="minorHAnsi" w:cstheme="minorHAnsi"/>
          <w:b/>
          <w:bCs/>
          <w:color w:val="0070C0"/>
          <w:sz w:val="56"/>
          <w:szCs w:val="56"/>
        </w:rPr>
        <w:t xml:space="preserve">Plano </w:t>
      </w:r>
      <w:bookmarkEnd w:id="0"/>
      <w:r w:rsidRPr="009D34EA">
        <w:rPr>
          <w:rFonts w:asciiTheme="minorHAnsi" w:hAnsiTheme="minorHAnsi" w:cstheme="minorHAnsi"/>
          <w:b/>
          <w:bCs/>
          <w:color w:val="0070C0"/>
          <w:sz w:val="56"/>
          <w:szCs w:val="56"/>
        </w:rPr>
        <w:t>de contingência (COVID-19)</w:t>
      </w:r>
    </w:p>
    <w:p w14:paraId="097A0D68" w14:textId="2A611524" w:rsidR="001B4160" w:rsidRPr="009D34EA" w:rsidRDefault="001B4160" w:rsidP="001B4160">
      <w:pPr>
        <w:rPr>
          <w:rFonts w:asciiTheme="minorHAnsi" w:hAnsiTheme="minorHAnsi" w:cstheme="minorHAnsi"/>
          <w:sz w:val="56"/>
          <w:szCs w:val="56"/>
        </w:rPr>
      </w:pPr>
    </w:p>
    <w:p w14:paraId="66596087" w14:textId="438C33E8" w:rsidR="001B4160" w:rsidRDefault="009D34EA" w:rsidP="001B4160">
      <w:pPr>
        <w:rPr>
          <w:rFonts w:asciiTheme="minorHAnsi" w:hAnsiTheme="minorHAnsi" w:cstheme="minorHAnsi"/>
          <w:b/>
          <w:bCs/>
          <w:color w:val="0070C0"/>
          <w:sz w:val="56"/>
          <w:szCs w:val="56"/>
        </w:rPr>
      </w:pPr>
      <w:r>
        <w:rPr>
          <w:rFonts w:asciiTheme="minorHAnsi" w:hAnsiTheme="minorHAnsi" w:cstheme="minorHAnsi"/>
          <w:b/>
          <w:bCs/>
          <w:color w:val="0070C0"/>
          <w:sz w:val="56"/>
          <w:szCs w:val="56"/>
        </w:rPr>
        <w:t>Empresa:</w:t>
      </w:r>
    </w:p>
    <w:p w14:paraId="76FA6F8A" w14:textId="00960190" w:rsidR="009D34EA" w:rsidRDefault="009D34EA" w:rsidP="001B4160">
      <w:pPr>
        <w:rPr>
          <w:rFonts w:asciiTheme="minorHAnsi" w:hAnsiTheme="minorHAnsi" w:cstheme="minorHAnsi"/>
          <w:b/>
          <w:bCs/>
          <w:color w:val="0070C0"/>
          <w:sz w:val="56"/>
          <w:szCs w:val="56"/>
        </w:rPr>
      </w:pPr>
    </w:p>
    <w:p w14:paraId="49A17296" w14:textId="7C9895D9" w:rsidR="009D34EA" w:rsidRDefault="009D34EA" w:rsidP="001B4160">
      <w:pPr>
        <w:rPr>
          <w:rFonts w:asciiTheme="minorHAnsi" w:hAnsiTheme="minorHAnsi" w:cstheme="minorHAnsi"/>
          <w:b/>
          <w:bCs/>
          <w:color w:val="0070C0"/>
          <w:sz w:val="56"/>
          <w:szCs w:val="56"/>
        </w:rPr>
      </w:pPr>
    </w:p>
    <w:p w14:paraId="04B9A6A3" w14:textId="77777777" w:rsidR="009D34EA" w:rsidRPr="009D34EA" w:rsidRDefault="009D34EA" w:rsidP="001B4160">
      <w:pPr>
        <w:rPr>
          <w:rFonts w:asciiTheme="minorHAnsi" w:hAnsiTheme="minorHAnsi" w:cstheme="minorHAnsi"/>
          <w:sz w:val="24"/>
          <w:szCs w:val="24"/>
        </w:rPr>
      </w:pPr>
    </w:p>
    <w:p w14:paraId="2EC3BF3E" w14:textId="63F42A6E" w:rsidR="00B72F07" w:rsidRPr="009D34EA" w:rsidRDefault="009778D5" w:rsidP="00B72F07">
      <w:pPr>
        <w:pStyle w:val="Heading1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bookmarkStart w:id="1" w:name="_Toc39916239"/>
      <w:r w:rsidRPr="009D34EA">
        <w:rPr>
          <w:rFonts w:asciiTheme="minorHAnsi" w:hAnsiTheme="minorHAnsi" w:cstheme="minorHAnsi"/>
          <w:sz w:val="24"/>
          <w:szCs w:val="24"/>
        </w:rPr>
        <w:t>CONTROLO DE ALTERAÇÕES</w:t>
      </w:r>
      <w:bookmarkEnd w:id="1"/>
    </w:p>
    <w:tbl>
      <w:tblPr>
        <w:tblW w:w="1003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1424"/>
        <w:gridCol w:w="7189"/>
      </w:tblGrid>
      <w:tr w:rsidR="00B72F07" w:rsidRPr="009D34EA" w14:paraId="2810FA62" w14:textId="77777777" w:rsidTr="0098428C">
        <w:trPr>
          <w:jc w:val="center"/>
        </w:trPr>
        <w:tc>
          <w:tcPr>
            <w:tcW w:w="1423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</w:tcPr>
          <w:p w14:paraId="0DD209EE" w14:textId="77777777" w:rsidR="00B72F07" w:rsidRPr="009D34EA" w:rsidRDefault="00B72F07" w:rsidP="0098428C">
            <w:pPr>
              <w:pStyle w:val="AP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sz w:val="24"/>
                <w:szCs w:val="24"/>
              </w:rPr>
              <w:t>Revisão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</w:tcPr>
          <w:p w14:paraId="4DD3B405" w14:textId="77777777" w:rsidR="00B72F07" w:rsidRPr="009D34EA" w:rsidRDefault="00B72F07" w:rsidP="0098428C">
            <w:pPr>
              <w:pStyle w:val="AP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sz w:val="24"/>
                <w:szCs w:val="24"/>
              </w:rPr>
              <w:t>Data</w:t>
            </w:r>
          </w:p>
        </w:tc>
        <w:tc>
          <w:tcPr>
            <w:tcW w:w="7189" w:type="dxa"/>
            <w:tcBorders>
              <w:top w:val="nil"/>
              <w:left w:val="single" w:sz="4" w:space="0" w:color="C0C0C0"/>
              <w:bottom w:val="single" w:sz="4" w:space="0" w:color="C0C0C0"/>
              <w:right w:val="nil"/>
            </w:tcBorders>
          </w:tcPr>
          <w:p w14:paraId="4DAE055F" w14:textId="77777777" w:rsidR="00B72F07" w:rsidRPr="009D34EA" w:rsidRDefault="00B72F07" w:rsidP="0098428C">
            <w:pPr>
              <w:pStyle w:val="AP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sz w:val="24"/>
                <w:szCs w:val="24"/>
              </w:rPr>
              <w:t>Alterações</w:t>
            </w:r>
          </w:p>
        </w:tc>
      </w:tr>
      <w:tr w:rsidR="00B72F07" w:rsidRPr="009D34EA" w14:paraId="3F0C14E6" w14:textId="77777777" w:rsidTr="00B72F07">
        <w:trPr>
          <w:jc w:val="center"/>
        </w:trPr>
        <w:tc>
          <w:tcPr>
            <w:tcW w:w="142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2E625885" w14:textId="77777777" w:rsidR="00B72F07" w:rsidRPr="009D34EA" w:rsidRDefault="00B72F07" w:rsidP="009778D5">
            <w:pPr>
              <w:spacing w:before="24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</w:rPr>
              <w:t>01</w:t>
            </w:r>
          </w:p>
        </w:tc>
        <w:tc>
          <w:tcPr>
            <w:tcW w:w="1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0DEAB4C5" w14:textId="77FF14AE" w:rsidR="00B72F07" w:rsidRPr="009D34EA" w:rsidRDefault="00EC40FA" w:rsidP="009778D5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</w:rPr>
              <w:t>06</w:t>
            </w:r>
            <w:r w:rsidR="009778D5" w:rsidRPr="009D34EA">
              <w:rPr>
                <w:rFonts w:asciiTheme="minorHAnsi" w:hAnsiTheme="minorHAnsi" w:cstheme="minorHAnsi"/>
                <w:sz w:val="24"/>
                <w:szCs w:val="24"/>
              </w:rPr>
              <w:t>/0</w:t>
            </w:r>
            <w:r w:rsidRPr="009D34EA">
              <w:rPr>
                <w:rFonts w:asciiTheme="minorHAnsi" w:hAnsiTheme="minorHAnsi" w:cstheme="minorHAnsi"/>
                <w:sz w:val="24"/>
                <w:szCs w:val="24"/>
              </w:rPr>
              <w:t>5</w:t>
            </w:r>
            <w:r w:rsidR="009778D5" w:rsidRPr="009D34EA">
              <w:rPr>
                <w:rFonts w:asciiTheme="minorHAnsi" w:hAnsiTheme="minorHAnsi" w:cstheme="minorHAnsi"/>
                <w:sz w:val="24"/>
                <w:szCs w:val="24"/>
              </w:rPr>
              <w:t>/2020</w:t>
            </w:r>
          </w:p>
        </w:tc>
        <w:tc>
          <w:tcPr>
            <w:tcW w:w="71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</w:tcPr>
          <w:p w14:paraId="0025A3DD" w14:textId="77777777" w:rsidR="00B72F07" w:rsidRPr="009D34EA" w:rsidRDefault="00B72F07" w:rsidP="009778D5">
            <w:pPr>
              <w:spacing w:before="240" w:after="0"/>
              <w:rPr>
                <w:rFonts w:asciiTheme="minorHAnsi" w:hAnsiTheme="minorHAnsi" w:cstheme="minorHAnsi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</w:rPr>
              <w:t>Primeira edição</w:t>
            </w:r>
          </w:p>
        </w:tc>
      </w:tr>
      <w:tr w:rsidR="00B72F07" w:rsidRPr="009D34EA" w14:paraId="19259FAF" w14:textId="77777777" w:rsidTr="0098428C">
        <w:trPr>
          <w:jc w:val="center"/>
        </w:trPr>
        <w:tc>
          <w:tcPr>
            <w:tcW w:w="142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4D8A9D90" w14:textId="77777777" w:rsidR="00B72F07" w:rsidRPr="009D34EA" w:rsidRDefault="00B72F07" w:rsidP="009778D5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59CB75A7" w14:textId="77777777" w:rsidR="00B72F07" w:rsidRPr="009D34EA" w:rsidRDefault="00B72F07" w:rsidP="009778D5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1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</w:tcPr>
          <w:p w14:paraId="6D6D676D" w14:textId="77777777" w:rsidR="00B72F07" w:rsidRPr="009D34EA" w:rsidRDefault="00B72F07" w:rsidP="009778D5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72F07" w:rsidRPr="009D34EA" w14:paraId="2271A82B" w14:textId="77777777" w:rsidTr="0098428C">
        <w:trPr>
          <w:jc w:val="center"/>
        </w:trPr>
        <w:tc>
          <w:tcPr>
            <w:tcW w:w="1423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536BC361" w14:textId="77777777" w:rsidR="00B72F07" w:rsidRPr="009D34EA" w:rsidRDefault="00B72F07" w:rsidP="009778D5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</w:tcPr>
          <w:p w14:paraId="68335307" w14:textId="77777777" w:rsidR="00B72F07" w:rsidRPr="009D34EA" w:rsidRDefault="00B72F07" w:rsidP="009778D5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1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</w:tcPr>
          <w:p w14:paraId="140517E0" w14:textId="77777777" w:rsidR="00B72F07" w:rsidRPr="009D34EA" w:rsidRDefault="00B72F07" w:rsidP="009778D5">
            <w:pPr>
              <w:spacing w:before="24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3724FB76" w14:textId="77777777" w:rsidR="00B72F07" w:rsidRPr="009D34EA" w:rsidRDefault="00B72F07" w:rsidP="00B72F07">
      <w:pPr>
        <w:rPr>
          <w:rFonts w:asciiTheme="minorHAnsi" w:hAnsiTheme="minorHAnsi" w:cstheme="minorHAnsi"/>
          <w:sz w:val="24"/>
          <w:szCs w:val="24"/>
        </w:rPr>
      </w:pPr>
    </w:p>
    <w:p w14:paraId="75159047" w14:textId="5A92A189" w:rsidR="00B72F07" w:rsidRDefault="00B72F07" w:rsidP="001B4160">
      <w:pPr>
        <w:rPr>
          <w:rFonts w:asciiTheme="minorHAnsi" w:hAnsiTheme="minorHAnsi" w:cstheme="minorHAnsi"/>
          <w:sz w:val="24"/>
          <w:szCs w:val="24"/>
        </w:rPr>
      </w:pPr>
    </w:p>
    <w:sdt>
      <w:sdtPr>
        <w:rPr>
          <w:rFonts w:asciiTheme="minorHAnsi" w:eastAsiaTheme="minorHAnsi" w:hAnsiTheme="minorHAnsi" w:cstheme="minorHAnsi"/>
          <w:color w:val="auto"/>
          <w:sz w:val="24"/>
          <w:szCs w:val="24"/>
          <w:lang w:eastAsia="en-US"/>
        </w:rPr>
        <w:id w:val="-18118585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C0FF77" w14:textId="106DB178" w:rsidR="001B4160" w:rsidRPr="009D34EA" w:rsidRDefault="001B4160">
          <w:pPr>
            <w:pStyle w:val="TOCHeading"/>
            <w:rPr>
              <w:rFonts w:asciiTheme="minorHAnsi" w:hAnsiTheme="minorHAnsi" w:cstheme="minorHAnsi"/>
              <w:b/>
              <w:bCs/>
              <w:sz w:val="24"/>
              <w:szCs w:val="24"/>
            </w:rPr>
          </w:pPr>
          <w:r w:rsidRPr="009D34EA">
            <w:rPr>
              <w:rFonts w:asciiTheme="minorHAnsi" w:hAnsiTheme="minorHAnsi" w:cstheme="minorHAnsi"/>
              <w:b/>
              <w:bCs/>
              <w:sz w:val="24"/>
              <w:szCs w:val="24"/>
            </w:rPr>
            <w:t>Conteúdo</w:t>
          </w:r>
        </w:p>
        <w:p w14:paraId="5B3E0655" w14:textId="77777777" w:rsidR="001B4160" w:rsidRPr="009D34EA" w:rsidRDefault="001B4160" w:rsidP="001B4160">
          <w:pPr>
            <w:rPr>
              <w:rFonts w:asciiTheme="minorHAnsi" w:hAnsiTheme="minorHAnsi" w:cstheme="minorHAnsi"/>
              <w:sz w:val="24"/>
              <w:szCs w:val="24"/>
              <w:lang w:eastAsia="pt-PT"/>
            </w:rPr>
          </w:pPr>
        </w:p>
        <w:p w14:paraId="40856CC9" w14:textId="692D3CE5" w:rsidR="00EC48D6" w:rsidRDefault="001B4160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r w:rsidRPr="009D34EA">
            <w:rPr>
              <w:rFonts w:asciiTheme="minorHAnsi" w:hAnsiTheme="minorHAnsi" w:cstheme="minorHAnsi"/>
              <w:sz w:val="24"/>
              <w:szCs w:val="24"/>
            </w:rPr>
          </w:r>
          <w:r w:rsidRPr="009D34EA">
            <w:rPr>
              <w:rFonts w:asciiTheme="minorHAnsi" w:hAnsiTheme="minorHAnsi" w:cstheme="minorHAnsi"/>
              <w:sz w:val="24"/>
              <w:szCs w:val="24"/>
            </w:rPr>
            <w:instrText xml:space="preserve"/>
          </w:r>
          <w:r w:rsidRPr="009D34EA">
            <w:rPr>
              <w:rFonts w:asciiTheme="minorHAnsi" w:hAnsiTheme="minorHAnsi" w:cstheme="minorHAnsi"/>
              <w:sz w:val="24"/>
              <w:szCs w:val="24"/>
            </w:rPr>
          </w:r>
          <w:hyperlink w:anchor="_Toc39916239" w:history="1">
            <w:r w:rsidR="00EC48D6" w:rsidRPr="00161763">
              <w:rPr>
                <w:rStyle w:val="Hyperlink"/>
                <w:rFonts w:cstheme="minorHAnsi"/>
                <w:noProof/>
              </w:rPr>
              <w:t>1.</w:t>
            </w:r>
            <w:r w:rsidR="00EC48D6"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="00EC48D6" w:rsidRPr="00161763">
              <w:rPr>
                <w:rStyle w:val="Hyperlink"/>
                <w:rFonts w:cstheme="minorHAnsi"/>
                <w:noProof/>
              </w:rPr>
              <w:t>CONTROLO DE ALTERAÇÕES</w:t>
            </w:r>
            <w:r w:rsidR="00EC48D6">
              <w:rPr>
                <w:noProof/>
                <w:webHidden/>
              </w:rPr>
              <w:tab/>
            </w:r>
            <w:r w:rsidR="00EC48D6">
              <w:rPr>
                <w:noProof/>
                <w:webHidden/>
              </w:rPr>
              <w:fldChar w:fldCharType="begin"/>
            </w:r>
            <w:r w:rsidR="00EC48D6">
              <w:rPr>
                <w:noProof/>
                <w:webHidden/>
              </w:rPr>
              <w:instrText xml:space="preserve"> PAGEREF _Toc39916239 \h </w:instrText>
            </w:r>
            <w:r w:rsidR="00EC48D6">
              <w:rPr>
                <w:noProof/>
                <w:webHidden/>
              </w:rPr>
            </w:r>
            <w:r w:rsidR="00EC48D6">
              <w:rPr>
                <w:noProof/>
                <w:webHidden/>
              </w:rPr>
              <w:fldChar w:fldCharType="separate"/>
            </w:r>
            <w:r w:rsidR="00EC48D6">
              <w:rPr>
                <w:noProof/>
                <w:webHidden/>
              </w:rPr>
              <w:t>1</w:t>
            </w:r>
            <w:r w:rsidR="00EC48D6">
              <w:rPr>
                <w:noProof/>
                <w:webHidden/>
              </w:rPr>
              <w:fldChar w:fldCharType="end"/>
            </w:r>
          </w:hyperlink>
        </w:p>
        <w:p w14:paraId="59AB2EF0" w14:textId="7450F8E2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40" w:history="1">
            <w:r w:rsidRPr="00161763">
              <w:rPr>
                <w:rStyle w:val="Hyperlink"/>
                <w:rFonts w:cstheme="minorHAnsi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161763">
              <w:rPr>
                <w:rStyle w:val="Hyperlink"/>
                <w:rFonts w:cstheme="minorHAnsi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</w:r>
          </w:hyperlink>
        </w:p>
        <w:p w14:paraId="173497D0" w14:textId="32FBF9FE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41" w:history="1">
            <w:r w:rsidRPr="00161763">
              <w:rPr>
                <w:rStyle w:val="Hyperlink"/>
                <w:rFonts w:cstheme="minorHAnsi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161763">
              <w:rPr>
                <w:rStyle w:val="Hyperlink"/>
                <w:rFonts w:cstheme="minorHAnsi"/>
                <w:noProof/>
              </w:rPr>
              <w:t>A DOENÇA POR CORONAVÍRUS (COVID-19)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</w:r>
          </w:hyperlink>
        </w:p>
        <w:p w14:paraId="57B0CC3F" w14:textId="472556EB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42" w:history="1">
            <w:r w:rsidRPr="00161763">
              <w:rPr>
                <w:rStyle w:val="Hyperlink"/>
                <w:rFonts w:cstheme="minorHAnsi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161763">
              <w:rPr>
                <w:rStyle w:val="Hyperlink"/>
                <w:rFonts w:cstheme="minorHAnsi"/>
                <w:noProof/>
              </w:rPr>
              <w:t>A TRANSMISSÃO DO COVID-19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</w:r>
          </w:hyperlink>
        </w:p>
        <w:p w14:paraId="349863E1" w14:textId="125B9792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43" w:history="1">
            <w:r w:rsidRPr="00161763">
              <w:rPr>
                <w:rStyle w:val="Hyperlink"/>
                <w:rFonts w:cstheme="minorHAnsi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161763">
              <w:rPr>
                <w:rStyle w:val="Hyperlink"/>
                <w:rFonts w:cstheme="minorHAnsi"/>
                <w:noProof/>
              </w:rPr>
              <w:t>O QUE É UM CASO SUSPEITO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</w:r>
          </w:hyperlink>
        </w:p>
        <w:p w14:paraId="553C8428" w14:textId="3FB030E9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44" w:history="1">
            <w:r w:rsidRPr="00161763">
              <w:rPr>
                <w:rStyle w:val="Hyperlink"/>
                <w:rFonts w:cstheme="minorHAnsi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161763">
              <w:rPr>
                <w:rStyle w:val="Hyperlink"/>
                <w:rFonts w:cstheme="minorHAnsi"/>
                <w:noProof/>
              </w:rPr>
              <w:t>DEFINIÇÃO DA ÁREA DE ISOLAMENTO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</w:r>
          </w:hyperlink>
        </w:p>
        <w:p w14:paraId="0DA6CF12" w14:textId="0A71E714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45" w:history="1">
            <w:r w:rsidRPr="00161763">
              <w:rPr>
                <w:rStyle w:val="Hyperlink"/>
                <w:rFonts w:cstheme="minorHAnsi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161763">
              <w:rPr>
                <w:rStyle w:val="Hyperlink"/>
                <w:rFonts w:cstheme="minorHAnsi"/>
                <w:noProof/>
              </w:rPr>
              <w:t>DESIGNAÇÃO DO PONTO FOCAL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</w:r>
          </w:hyperlink>
        </w:p>
        <w:p w14:paraId="5362A587" w14:textId="43618C8F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46" w:history="1">
            <w:r w:rsidRPr="00161763">
              <w:rPr>
                <w:rStyle w:val="Hyperlink"/>
                <w:rFonts w:cstheme="minorHAnsi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161763">
              <w:rPr>
                <w:rStyle w:val="Hyperlink"/>
                <w:rFonts w:cstheme="minorHAnsi"/>
                <w:noProof/>
              </w:rPr>
              <w:t>PROCEDIMENTOS NUM CASO SUSPEITO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</w:r>
          </w:hyperlink>
        </w:p>
        <w:p w14:paraId="0A750A88" w14:textId="0BF68661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47" w:history="1">
            <w:r w:rsidRPr="00161763">
              <w:rPr>
                <w:rStyle w:val="Hyperlink"/>
                <w:rFonts w:cstheme="minorHAnsi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161763">
              <w:rPr>
                <w:rStyle w:val="Hyperlink"/>
                <w:rFonts w:cstheme="minorHAnsi"/>
                <w:noProof/>
              </w:rPr>
              <w:t>PROCEDIMENTOS NUM CASO CONFIRMADO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</w:r>
          </w:hyperlink>
        </w:p>
        <w:p w14:paraId="4721B8C1" w14:textId="64CDF50C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48" w:history="1">
            <w:r w:rsidRPr="00161763">
              <w:rPr>
                <w:rStyle w:val="Hyperlink"/>
                <w:rFonts w:cstheme="minorHAnsi"/>
                <w:noProof/>
              </w:rPr>
              <w:t>10.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161763">
              <w:rPr>
                <w:rStyle w:val="Hyperlink"/>
                <w:rFonts w:cstheme="minorHAnsi"/>
                <w:noProof/>
              </w:rPr>
              <w:t>PROCEDIMENTOS NA VIGILÂNCIA DE CONTATOS PRÓXIMOS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</w:r>
          </w:hyperlink>
        </w:p>
        <w:p w14:paraId="73B9AA8A" w14:textId="0EAC0ED0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49" w:history="1">
            <w:r w:rsidRPr="00161763">
              <w:rPr>
                <w:rStyle w:val="Hyperlink"/>
                <w:rFonts w:cstheme="minorHAnsi"/>
                <w:noProof/>
              </w:rPr>
              <w:t>11.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161763">
              <w:rPr>
                <w:rStyle w:val="Hyperlink"/>
                <w:rFonts w:cstheme="minorHAnsi"/>
                <w:noProof/>
              </w:rPr>
              <w:t>MEDIDAS DE PREVENÇÃO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</w:r>
          </w:hyperlink>
        </w:p>
        <w:p w14:paraId="34D05596" w14:textId="62EA7A91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50" w:history="1">
            <w:r w:rsidRPr="00161763">
              <w:rPr>
                <w:rStyle w:val="Hyperlink"/>
                <w:rFonts w:cstheme="minorHAnsi"/>
                <w:noProof/>
              </w:rPr>
              <w:t>12.</w:t>
            </w:r>
            <w:r>
              <w:rPr>
                <w:rFonts w:asciiTheme="minorHAnsi" w:eastAsiaTheme="minorEastAsia" w:hAnsiTheme="minorHAnsi"/>
                <w:noProof/>
                <w:lang w:eastAsia="pt-PT"/>
              </w:rPr>
              <w:tab/>
            </w:r>
            <w:r w:rsidRPr="00161763">
              <w:rPr>
                <w:rStyle w:val="Hyperlink"/>
                <w:rFonts w:cstheme="minorHAnsi"/>
                <w:noProof/>
              </w:rPr>
              <w:t>MEDIDAS DE PREVENÇÃO ESPECÍFICAS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</w:r>
          </w:hyperlink>
        </w:p>
        <w:p w14:paraId="3770333C" w14:textId="40D17C35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51" w:history="1">
            <w:r w:rsidRPr="00161763">
              <w:rPr>
                <w:rStyle w:val="Hyperlink"/>
                <w:rFonts w:cstheme="minorHAnsi"/>
                <w:noProof/>
              </w:rPr>
              <w:t>ANEXO I - FLUXOGRAMA DE SITUAÇÃO DE TRABALHADOR COM SINTOMAS DE COVID-19 NUMA EMPRESA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</w:r>
          </w:hyperlink>
        </w:p>
        <w:p w14:paraId="666A532B" w14:textId="67F48D4D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52" w:history="1">
            <w:r w:rsidRPr="00161763">
              <w:rPr>
                <w:rStyle w:val="Hyperlink"/>
                <w:rFonts w:cstheme="minorHAnsi"/>
                <w:noProof/>
              </w:rPr>
              <w:t>ANEXO II - MEDIDAS DE PREVENÇÃO DA TRANSMISSÃO DO COVID-19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</w:r>
          </w:hyperlink>
        </w:p>
        <w:p w14:paraId="180598AD" w14:textId="5BD6A84C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53" w:history="1">
            <w:r w:rsidRPr="00161763">
              <w:rPr>
                <w:rStyle w:val="Hyperlink"/>
                <w:rFonts w:cstheme="minorHAnsi"/>
                <w:noProof/>
              </w:rPr>
              <w:t>ANEXO III - FLUXOGRAMA DE SITUAÇÃO DE TRABALHADOR COM SINTOMAS DE COVID-19 NUMA EMPRESA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</w:r>
          </w:hyperlink>
        </w:p>
        <w:p w14:paraId="29BEE896" w14:textId="6B1257CD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54" w:history="1">
            <w:r w:rsidRPr="00161763">
              <w:rPr>
                <w:rStyle w:val="Hyperlink"/>
                <w:rFonts w:cstheme="minorHAnsi"/>
                <w:noProof/>
              </w:rPr>
              <w:t>ANEXO IV – FOLHETO INFORMATIVO: RECOMENDAÇÕES GERAIS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</w:r>
          </w:hyperlink>
        </w:p>
        <w:p w14:paraId="1BED7DC3" w14:textId="504F6592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55" w:history="1">
            <w:r w:rsidRPr="00161763">
              <w:rPr>
                <w:rStyle w:val="Hyperlink"/>
                <w:rFonts w:cstheme="minorHAnsi"/>
                <w:noProof/>
              </w:rPr>
              <w:t>Anexo V – FOLHETO INFORMATIVO: TÉCNICA DE HIGIENE DAS MÃOS COM ÁGUA E SABÃO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</w:r>
          </w:hyperlink>
        </w:p>
        <w:p w14:paraId="00FE6F52" w14:textId="34B6B04C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56" w:history="1">
            <w:r w:rsidRPr="00161763">
              <w:rPr>
                <w:rStyle w:val="Hyperlink"/>
                <w:rFonts w:cstheme="minorHAnsi"/>
                <w:noProof/>
              </w:rPr>
              <w:t>Anexo VI – FOLHETO INFORMATIVO: TÉCNICA DE HIGIENE DAS MÃOS COM GEL ALCOÓLICO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</w:r>
          </w:hyperlink>
        </w:p>
        <w:p w14:paraId="3C014939" w14:textId="0B2EBE0D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57" w:history="1">
            <w:r w:rsidRPr="00161763">
              <w:rPr>
                <w:rStyle w:val="Hyperlink"/>
                <w:rFonts w:eastAsiaTheme="majorEastAsia" w:cstheme="minorHAnsi"/>
                <w:bCs/>
                <w:noProof/>
              </w:rPr>
              <w:t>Anexo VII – EXEMPLO DE DISPOSIÇÃO NO ESPAÇO DAS CADEIRAS E MESAS: RESTAURANTES E BARES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</w:r>
          </w:hyperlink>
        </w:p>
        <w:p w14:paraId="1862DE89" w14:textId="5F3075DE" w:rsidR="00EC48D6" w:rsidRDefault="00EC48D6">
          <w:pPr>
            <w:pStyle w:val="TOC1"/>
            <w:rPr>
              <w:rFonts w:asciiTheme="minorHAnsi" w:eastAsiaTheme="minorEastAsia" w:hAnsiTheme="minorHAnsi"/>
              <w:noProof/>
              <w:lang w:eastAsia="pt-PT"/>
            </w:rPr>
          </w:pPr>
          <w:hyperlink w:anchor="_Toc39916258" w:history="1">
            <w:r w:rsidRPr="00161763">
              <w:rPr>
                <w:rStyle w:val="Hyperlink"/>
                <w:rFonts w:eastAsiaTheme="majorEastAsia" w:cstheme="minorHAnsi"/>
                <w:bCs/>
                <w:noProof/>
              </w:rPr>
              <w:t>Anexo VIII – EXEMPLO DE DISPOSIÇÃO NO ESPAÇO DAS CADEIRAS, MESAS, LUGARES AO BALCÃO E FILAS PARA PEDIDOS/PAGAMENTOS: RESTAURANTES E BARES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instrText xml:space="preserve"/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</w:r>
          </w:hyperlink>
        </w:p>
        <w:p w14:paraId="30155B10" w14:textId="23FFF002" w:rsidR="001B4160" w:rsidRPr="009D34EA" w:rsidRDefault="001B4160">
          <w:pPr>
            <w:rPr>
              <w:rFonts w:asciiTheme="minorHAnsi" w:hAnsiTheme="minorHAnsi" w:cstheme="minorHAnsi"/>
              <w:sz w:val="24"/>
              <w:szCs w:val="24"/>
            </w:rPr>
          </w:pPr>
          <w:r w:rsidRPr="009D34EA">
            <w:rPr>
              <w:rFonts w:asciiTheme="minorHAnsi" w:hAnsiTheme="minorHAnsi" w:cstheme="minorHAnsi"/>
              <w:b/>
              <w:bCs/>
              <w:sz w:val="24"/>
              <w:szCs w:val="24"/>
            </w:rPr>
          </w:r>
        </w:p>
      </w:sdtContent>
    </w:sdt>
    <w:p w14:paraId="5A05F371" w14:textId="315914FC" w:rsidR="001B4160" w:rsidRPr="009D34EA" w:rsidRDefault="001B4160" w:rsidP="001B4160">
      <w:pPr>
        <w:rPr>
          <w:rFonts w:asciiTheme="minorHAnsi" w:hAnsiTheme="minorHAnsi" w:cstheme="minorHAnsi"/>
          <w:sz w:val="24"/>
          <w:szCs w:val="24"/>
        </w:rPr>
      </w:pPr>
    </w:p>
    <w:p w14:paraId="4186E6B5" w14:textId="6F4D7B74" w:rsidR="001B4160" w:rsidRPr="009D34EA" w:rsidRDefault="001B4160" w:rsidP="001B4160">
      <w:pPr>
        <w:rPr>
          <w:rFonts w:asciiTheme="minorHAnsi" w:hAnsiTheme="minorHAnsi" w:cstheme="minorHAnsi"/>
          <w:sz w:val="24"/>
          <w:szCs w:val="24"/>
        </w:rPr>
      </w:pPr>
    </w:p>
    <w:p w14:paraId="11C03EED" w14:textId="2EFDAF7B" w:rsidR="001B4160" w:rsidRDefault="001B4160" w:rsidP="001B4160">
      <w:pPr>
        <w:rPr>
          <w:rFonts w:asciiTheme="minorHAnsi" w:hAnsiTheme="minorHAnsi" w:cstheme="minorHAnsi"/>
          <w:sz w:val="24"/>
          <w:szCs w:val="24"/>
        </w:rPr>
      </w:pPr>
    </w:p>
    <w:p w14:paraId="5541C651" w14:textId="5761F9F3" w:rsidR="009D34EA" w:rsidRDefault="009D34EA" w:rsidP="001B4160">
      <w:pPr>
        <w:rPr>
          <w:rFonts w:asciiTheme="minorHAnsi" w:hAnsiTheme="minorHAnsi" w:cstheme="minorHAnsi"/>
          <w:sz w:val="24"/>
          <w:szCs w:val="24"/>
        </w:rPr>
      </w:pPr>
    </w:p>
    <w:p w14:paraId="2A5D5BAC" w14:textId="77777777" w:rsidR="009D34EA" w:rsidRPr="009D34EA" w:rsidRDefault="009D34EA" w:rsidP="001B4160">
      <w:pPr>
        <w:rPr>
          <w:rFonts w:asciiTheme="minorHAnsi" w:hAnsiTheme="minorHAnsi" w:cstheme="minorHAnsi"/>
          <w:sz w:val="24"/>
          <w:szCs w:val="24"/>
        </w:rPr>
      </w:pPr>
    </w:p>
    <w:p w14:paraId="6ED0EE3C" w14:textId="77777777" w:rsidR="001B4160" w:rsidRPr="009D34EA" w:rsidRDefault="001B4160" w:rsidP="001B416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03180E9A" w14:textId="4A5B2EE8" w:rsidR="001B4160" w:rsidRPr="009D34EA" w:rsidRDefault="001B4160" w:rsidP="00BD4A28">
      <w:pPr>
        <w:pStyle w:val="Heading1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bookmarkStart w:id="2" w:name="_Toc39916240"/>
      <w:r w:rsidRPr="009D34EA">
        <w:rPr>
          <w:rFonts w:asciiTheme="minorHAnsi" w:hAnsiTheme="minorHAnsi" w:cstheme="minorHAnsi"/>
          <w:sz w:val="24"/>
          <w:szCs w:val="24"/>
        </w:rPr>
        <w:lastRenderedPageBreak/>
        <w:t>INTRODUÇÃO</w:t>
      </w:r>
      <w:bookmarkEnd w:id="2"/>
      <w:r w:rsidRPr="009D34E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0824E51" w14:textId="77777777" w:rsidR="00BD4A28" w:rsidRPr="009D34EA" w:rsidRDefault="001B4160" w:rsidP="001B4160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O presente documento dá a divulgar os pontos essenciais do Plano de Contingência da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 w:rsidRPr="009D34EA">
        <w:rPr>
          <w:rFonts w:asciiTheme="minorHAnsi" w:hAnsiTheme="minorHAnsi" w:cstheme="minorHAnsi"/>
          <w:sz w:val="24"/>
          <w:szCs w:val="24"/>
        </w:rPr>
        <w:t xml:space="preserve"> para a Doença por Coronavírus (COVID-19) estabelecido pela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 w:rsidRPr="009D34EA">
        <w:rPr>
          <w:rFonts w:asciiTheme="minorHAnsi" w:hAnsiTheme="minorHAnsi" w:cstheme="minorHAnsi"/>
          <w:sz w:val="24"/>
          <w:szCs w:val="24"/>
        </w:rPr>
        <w:t xml:space="preserve">, fornece informação aos colaboradores da empresa sobre esta nova doença, sobre as medidas de prevenção e controlo desta infeção, e sobre os procedimentos e medidas a adotar perante a identificação de casos suspeitos e/ou confirmados. </w:t>
      </w:r>
    </w:p>
    <w:p w14:paraId="31E0C8EF" w14:textId="77777777" w:rsidR="00BD4A28" w:rsidRPr="009D34EA" w:rsidRDefault="001B4160" w:rsidP="001B4160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O Plano de Contingência da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 w:rsidRPr="009D34EA">
        <w:rPr>
          <w:rFonts w:asciiTheme="minorHAnsi" w:hAnsiTheme="minorHAnsi" w:cstheme="minorHAnsi"/>
          <w:sz w:val="24"/>
          <w:szCs w:val="24"/>
        </w:rPr>
        <w:t xml:space="preserve"> para a Doença por Coronavírus (COVID-19) foi desenvolvido com base nas orientações da Direção-Geral da Saúde (DGS) e na melhor evidência científica disponível até ao momento. Os colaboradores da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 w:rsidRPr="009D34EA">
        <w:rPr>
          <w:rFonts w:asciiTheme="minorHAnsi" w:hAnsiTheme="minorHAnsi" w:cstheme="minorHAnsi"/>
          <w:sz w:val="24"/>
          <w:szCs w:val="24"/>
        </w:rPr>
        <w:t xml:space="preserve"> serão informados sobre a doença por coronavírus (COVID19) e sobre as formas de evitar a transmissão, através dos meios mais adequados: Boletim Informativo, por correio eletrónico, afixação de cartazes nos espaços comuns, etc. </w:t>
      </w:r>
    </w:p>
    <w:p w14:paraId="059A8A75" w14:textId="77777777" w:rsidR="00BD4A28" w:rsidRPr="009D34EA" w:rsidRDefault="001B4160" w:rsidP="001B4160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De igual modo, a informação sobre as recomendações e procedimentos estabelecidos no Plano de Contingência da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 w:rsidRPr="009D34EA">
        <w:rPr>
          <w:rFonts w:asciiTheme="minorHAnsi" w:hAnsiTheme="minorHAnsi" w:cstheme="minorHAnsi"/>
          <w:sz w:val="24"/>
          <w:szCs w:val="24"/>
        </w:rPr>
        <w:t xml:space="preserve"> para a Doença por Coronavírus (COVID-19) será amplamente divulgada, através dos meios mais adequados. </w:t>
      </w:r>
    </w:p>
    <w:p w14:paraId="4CF4D720" w14:textId="178933F2" w:rsidR="001B4160" w:rsidRPr="009D34EA" w:rsidRDefault="001B4160" w:rsidP="001B4160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A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 w:rsidRPr="009D34EA">
        <w:rPr>
          <w:rFonts w:asciiTheme="minorHAnsi" w:hAnsiTheme="minorHAnsi" w:cstheme="minorHAnsi"/>
          <w:sz w:val="24"/>
          <w:szCs w:val="24"/>
        </w:rPr>
        <w:t xml:space="preserve"> está comprometida com a proteção da saúde e a segurança dos seus colaboradores, tendo também um papel importante a desempenhar na limitação do impacto negativo deste surto na comunidade, face às valências de conhecimento que detêm em diversas áreas. </w:t>
      </w:r>
    </w:p>
    <w:p w14:paraId="3D4E67FD" w14:textId="77777777" w:rsidR="001B4160" w:rsidRPr="009D34EA" w:rsidRDefault="001B4160" w:rsidP="001B416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67EDD4C5" w14:textId="11367BA2" w:rsidR="001B4160" w:rsidRPr="009D34EA" w:rsidRDefault="001B4160" w:rsidP="009778D5">
      <w:pPr>
        <w:pStyle w:val="Heading1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bookmarkStart w:id="3" w:name="_Toc39916241"/>
      <w:r w:rsidRPr="009D34EA">
        <w:rPr>
          <w:rFonts w:asciiTheme="minorHAnsi" w:hAnsiTheme="minorHAnsi" w:cstheme="minorHAnsi"/>
          <w:sz w:val="24"/>
          <w:szCs w:val="24"/>
        </w:rPr>
        <w:t>A DOENÇA POR CORONAVÍRUS (COVID-19)</w:t>
      </w:r>
      <w:bookmarkEnd w:id="3"/>
      <w:r w:rsidRPr="009D34E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45A4434" w14:textId="77777777" w:rsidR="00BD4A28" w:rsidRPr="009D34EA" w:rsidRDefault="001B4160" w:rsidP="001B4160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Os coronavírus são uma família de vírus conhecidos por causar doença no ser humano e são bastante comuns em todo o mundo. A infeção origina sintomas inespecíficos como tosse, febre ou dificuldade respiratória, ou apresentar-se como doença mais grave, como pneumonia. </w:t>
      </w:r>
    </w:p>
    <w:p w14:paraId="78A2B7C4" w14:textId="77777777" w:rsidR="00BD4A28" w:rsidRPr="009D34EA" w:rsidRDefault="001B4160" w:rsidP="001B4160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O novo coronavírus (SARS-CoV-2), agente causador da doença por coronavírus (COVID-19), foi identificado pela primeira vez em dezembro de 2019, na Cidade de Wuhan (China). Embora o epicentro da epidemia tenha ocorrido em Wuhan, Província de Hubei (China), onde </w:t>
      </w:r>
      <w:r w:rsidR="00BD4A28" w:rsidRPr="009D34EA">
        <w:rPr>
          <w:rFonts w:asciiTheme="minorHAnsi" w:hAnsiTheme="minorHAnsi" w:cstheme="minorHAnsi"/>
          <w:sz w:val="24"/>
          <w:szCs w:val="24"/>
        </w:rPr>
        <w:t xml:space="preserve">inicialmente foram </w:t>
      </w:r>
      <w:r w:rsidRPr="009D34EA">
        <w:rPr>
          <w:rFonts w:asciiTheme="minorHAnsi" w:hAnsiTheme="minorHAnsi" w:cstheme="minorHAnsi"/>
          <w:sz w:val="24"/>
          <w:szCs w:val="24"/>
        </w:rPr>
        <w:t xml:space="preserve">relatados a maior parte dos casos, o risco de infeção não se limita a Wuhan, mas a qualquer região com casos confirmados onde se verifique transmissão ativa e sustentada do vírus. </w:t>
      </w:r>
    </w:p>
    <w:p w14:paraId="165079E5" w14:textId="6AD07280" w:rsidR="00BD4A28" w:rsidRPr="009D34EA" w:rsidRDefault="001B4160" w:rsidP="001B4160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Atualmente o país com o </w:t>
      </w:r>
      <w:r w:rsidR="00BD4A28" w:rsidRPr="009D34EA">
        <w:rPr>
          <w:rFonts w:asciiTheme="minorHAnsi" w:hAnsiTheme="minorHAnsi" w:cstheme="minorHAnsi"/>
          <w:sz w:val="24"/>
          <w:szCs w:val="24"/>
        </w:rPr>
        <w:t xml:space="preserve">maior </w:t>
      </w:r>
      <w:r w:rsidRPr="009D34EA">
        <w:rPr>
          <w:rFonts w:asciiTheme="minorHAnsi" w:hAnsiTheme="minorHAnsi" w:cstheme="minorHAnsi"/>
          <w:sz w:val="24"/>
          <w:szCs w:val="24"/>
        </w:rPr>
        <w:t>número de casos é o</w:t>
      </w:r>
      <w:r w:rsidR="00BD4A28" w:rsidRPr="009D34EA">
        <w:rPr>
          <w:rFonts w:asciiTheme="minorHAnsi" w:hAnsiTheme="minorHAnsi" w:cstheme="minorHAnsi"/>
          <w:sz w:val="24"/>
          <w:szCs w:val="24"/>
        </w:rPr>
        <w:t>s Estados Unidos da América,</w:t>
      </w:r>
      <w:r w:rsidRPr="009D34EA">
        <w:rPr>
          <w:rFonts w:asciiTheme="minorHAnsi" w:hAnsiTheme="minorHAnsi" w:cstheme="minorHAnsi"/>
          <w:sz w:val="24"/>
          <w:szCs w:val="24"/>
        </w:rPr>
        <w:t xml:space="preserve"> (à data da elaboração do Plano de Contingência da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 w:rsidRPr="009D34EA">
        <w:rPr>
          <w:rFonts w:asciiTheme="minorHAnsi" w:hAnsiTheme="minorHAnsi" w:cstheme="minorHAnsi"/>
          <w:sz w:val="24"/>
          <w:szCs w:val="24"/>
        </w:rPr>
        <w:t>)</w:t>
      </w:r>
      <w:r w:rsidR="00BD4A28" w:rsidRPr="009D34EA">
        <w:rPr>
          <w:rFonts w:asciiTheme="minorHAnsi" w:hAnsiTheme="minorHAnsi" w:cstheme="minorHAnsi"/>
          <w:sz w:val="24"/>
          <w:szCs w:val="24"/>
        </w:rPr>
        <w:t xml:space="preserve">, com mais de 1 milhão de casos, </w:t>
      </w:r>
      <w:r w:rsidRPr="009D34EA">
        <w:rPr>
          <w:rFonts w:asciiTheme="minorHAnsi" w:hAnsiTheme="minorHAnsi" w:cstheme="minorHAnsi"/>
          <w:sz w:val="24"/>
          <w:szCs w:val="24"/>
        </w:rPr>
        <w:t xml:space="preserve">seguido pela </w:t>
      </w:r>
      <w:r w:rsidR="00BD4A28" w:rsidRPr="009D34EA">
        <w:rPr>
          <w:rFonts w:asciiTheme="minorHAnsi" w:hAnsiTheme="minorHAnsi" w:cstheme="minorHAnsi"/>
          <w:sz w:val="24"/>
          <w:szCs w:val="24"/>
        </w:rPr>
        <w:t>Espanha</w:t>
      </w:r>
      <w:r w:rsidRPr="009D34EA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0FCB1E7" w14:textId="77777777" w:rsidR="00BD4A28" w:rsidRPr="009D34EA" w:rsidRDefault="001B4160" w:rsidP="001B4160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O período de incubação do novo coronavírus é de 2 a 14 dias. Isto significa que se uma pessoa permanecer </w:t>
      </w:r>
      <w:r w:rsidR="00BD4A28" w:rsidRPr="009D34EA">
        <w:rPr>
          <w:rFonts w:asciiTheme="minorHAnsi" w:hAnsiTheme="minorHAnsi" w:cstheme="minorHAnsi"/>
          <w:sz w:val="24"/>
          <w:szCs w:val="24"/>
        </w:rPr>
        <w:t>sem qualquer tipo de sintomatologia até</w:t>
      </w:r>
      <w:r w:rsidRPr="009D34EA">
        <w:rPr>
          <w:rFonts w:asciiTheme="minorHAnsi" w:hAnsiTheme="minorHAnsi" w:cstheme="minorHAnsi"/>
          <w:sz w:val="24"/>
          <w:szCs w:val="24"/>
        </w:rPr>
        <w:t xml:space="preserve"> 14 dias após contactar com um caso confirmado de doença por coronavírus (COVID-19), é pouco provável que tenha sido contagiada. </w:t>
      </w:r>
    </w:p>
    <w:p w14:paraId="2A087ADC" w14:textId="4EFCED57" w:rsidR="001B4160" w:rsidRPr="009D34EA" w:rsidRDefault="001B4160" w:rsidP="001B4160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lastRenderedPageBreak/>
        <w:t xml:space="preserve">Após exposição a um caso confirmado de COVID-19, podem surgir os seguintes sintomas: </w:t>
      </w:r>
    </w:p>
    <w:p w14:paraId="4CD3A119" w14:textId="7F915BE3" w:rsidR="001B4160" w:rsidRPr="009D34EA" w:rsidRDefault="001B4160" w:rsidP="001B4160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Dificuldade respiratória;</w:t>
      </w:r>
    </w:p>
    <w:p w14:paraId="067EFF37" w14:textId="3C60A7BC" w:rsidR="001B4160" w:rsidRPr="009D34EA" w:rsidRDefault="001B4160" w:rsidP="001B4160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Tosse;</w:t>
      </w:r>
    </w:p>
    <w:p w14:paraId="630FB601" w14:textId="495D8E8B" w:rsidR="001B4160" w:rsidRPr="009D34EA" w:rsidRDefault="001B4160" w:rsidP="001B4160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Febre.</w:t>
      </w:r>
    </w:p>
    <w:p w14:paraId="6DD82A00" w14:textId="6DAADCCE" w:rsidR="001B4160" w:rsidRPr="009D34EA" w:rsidRDefault="001B4160" w:rsidP="001B4160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De forma geral, estas infeções podem causar sintomas mais graves em pessoas com sistema imunitário mais fragilizado, pessoas mais velhas, e pessoas com doenças crónicas como diabetes, </w:t>
      </w:r>
      <w:r w:rsidR="00BD4A28" w:rsidRPr="009D34EA">
        <w:rPr>
          <w:rFonts w:asciiTheme="minorHAnsi" w:hAnsiTheme="minorHAnsi" w:cstheme="minorHAnsi"/>
          <w:sz w:val="24"/>
          <w:szCs w:val="24"/>
        </w:rPr>
        <w:t xml:space="preserve">doenças cardiovasculares, doenças respiratórias e </w:t>
      </w:r>
      <w:r w:rsidRPr="009D34EA">
        <w:rPr>
          <w:rFonts w:asciiTheme="minorHAnsi" w:hAnsiTheme="minorHAnsi" w:cstheme="minorHAnsi"/>
          <w:sz w:val="24"/>
          <w:szCs w:val="24"/>
        </w:rPr>
        <w:t xml:space="preserve">cancro. </w:t>
      </w:r>
    </w:p>
    <w:p w14:paraId="18D02DC0" w14:textId="3669C073" w:rsidR="001B4160" w:rsidRPr="009D34EA" w:rsidRDefault="001B4160" w:rsidP="009778D5">
      <w:pPr>
        <w:pStyle w:val="Heading1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bookmarkStart w:id="4" w:name="_Toc39916242"/>
      <w:r w:rsidRPr="009D34EA">
        <w:rPr>
          <w:rFonts w:asciiTheme="minorHAnsi" w:hAnsiTheme="minorHAnsi" w:cstheme="minorHAnsi"/>
          <w:sz w:val="24"/>
          <w:szCs w:val="24"/>
        </w:rPr>
        <w:t>A TRANSMISSÃO DO COVID-19</w:t>
      </w:r>
      <w:bookmarkEnd w:id="4"/>
      <w:r w:rsidRPr="009D34E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EFB9895" w14:textId="77777777" w:rsidR="00BD4A28" w:rsidRPr="009D34EA" w:rsidRDefault="001B4160" w:rsidP="00F35FCA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Pelo que é conhecido de outros coronavírus, a transmissão de COVID-19 acontece quando existe contacto próximo (perímetro até 2 metros) com uma pessoa infetada. O risco de transmissão aumenta quanto maior for o período de contacto com uma pessoa infetada. </w:t>
      </w:r>
    </w:p>
    <w:p w14:paraId="59EE1253" w14:textId="77777777" w:rsidR="00BD4A28" w:rsidRPr="009D34EA" w:rsidRDefault="00BD4A28" w:rsidP="00F35FCA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61F3BF4A" w14:textId="24B3A6FE" w:rsidR="001B4160" w:rsidRPr="009D34EA" w:rsidRDefault="001B4160" w:rsidP="00F35FCA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As gotículas produzidas quando uma pessoa infetada tosse ou espirra (secreções respiratórias que contêm o vírus) são a via de transmissão mais</w:t>
      </w:r>
      <w:r w:rsidR="00BD4A28" w:rsidRPr="009D34EA">
        <w:rPr>
          <w:rFonts w:asciiTheme="minorHAnsi" w:hAnsiTheme="minorHAnsi" w:cstheme="minorHAnsi"/>
          <w:sz w:val="24"/>
          <w:szCs w:val="24"/>
        </w:rPr>
        <w:t xml:space="preserve"> rápida</w:t>
      </w:r>
      <w:r w:rsidRPr="009D34EA">
        <w:rPr>
          <w:rFonts w:asciiTheme="minorHAnsi" w:hAnsiTheme="minorHAnsi" w:cstheme="minorHAnsi"/>
          <w:sz w:val="24"/>
          <w:szCs w:val="24"/>
        </w:rPr>
        <w:t>. Existem duas formas através das quais uma pessoa pode ficar infetada:</w:t>
      </w:r>
    </w:p>
    <w:p w14:paraId="594F4BF0" w14:textId="77777777" w:rsidR="001B4160" w:rsidRPr="009D34EA" w:rsidRDefault="001B4160" w:rsidP="001B4160">
      <w:pPr>
        <w:autoSpaceDE w:val="0"/>
        <w:autoSpaceDN w:val="0"/>
        <w:adjustRightInd w:val="0"/>
        <w:spacing w:after="0" w:line="240" w:lineRule="auto"/>
        <w:jc w:val="left"/>
        <w:rPr>
          <w:rFonts w:asciiTheme="minorHAnsi" w:hAnsiTheme="minorHAnsi" w:cstheme="minorHAnsi"/>
          <w:color w:val="000000"/>
          <w:sz w:val="24"/>
          <w:szCs w:val="24"/>
        </w:rPr>
      </w:pPr>
    </w:p>
    <w:p w14:paraId="073C7FD9" w14:textId="1339ED00" w:rsidR="00BD4A28" w:rsidRPr="009D34EA" w:rsidRDefault="00BD4A28" w:rsidP="001B4160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9D34EA">
        <w:rPr>
          <w:rFonts w:asciiTheme="minorHAnsi" w:hAnsiTheme="minorHAnsi" w:cstheme="minorHAnsi"/>
          <w:sz w:val="24"/>
          <w:szCs w:val="24"/>
          <w:u w:val="single"/>
        </w:rPr>
        <w:t>Transmissão direta por contato</w:t>
      </w:r>
    </w:p>
    <w:p w14:paraId="234AA7A9" w14:textId="1763C12F" w:rsidR="00BD4A28" w:rsidRPr="009D34EA" w:rsidRDefault="00BD4A28" w:rsidP="00BD4A28">
      <w:pPr>
        <w:rPr>
          <w:rFonts w:asciiTheme="minorHAnsi" w:eastAsia="Calibri" w:hAnsiTheme="minorHAnsi" w:cstheme="minorHAnsi"/>
          <w:sz w:val="24"/>
          <w:szCs w:val="24"/>
        </w:rPr>
      </w:pPr>
      <w:r w:rsidRPr="009D34EA">
        <w:rPr>
          <w:rFonts w:asciiTheme="minorHAnsi" w:eastAsia="Calibri" w:hAnsiTheme="minorHAnsi" w:cstheme="minorHAnsi"/>
          <w:sz w:val="24"/>
          <w:szCs w:val="24"/>
        </w:rPr>
        <w:t>O micro-organismo é transmitido diretamente de pessoa para pessoa como por exemplo, pele-a-pele, beijo, contato sexual.</w:t>
      </w:r>
    </w:p>
    <w:p w14:paraId="26EED1C6" w14:textId="6EEEB243" w:rsidR="00BD4A28" w:rsidRPr="009D34EA" w:rsidRDefault="00BD4A28" w:rsidP="00BD4A28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9D34EA">
        <w:rPr>
          <w:rFonts w:asciiTheme="minorHAnsi" w:hAnsiTheme="minorHAnsi" w:cstheme="minorHAnsi"/>
          <w:sz w:val="24"/>
          <w:szCs w:val="24"/>
          <w:u w:val="single"/>
        </w:rPr>
        <w:t>Transmissão direta por gotículas ou por aerossol</w:t>
      </w:r>
    </w:p>
    <w:p w14:paraId="75842AD7" w14:textId="049669E5" w:rsidR="00BD4A28" w:rsidRPr="009D34EA" w:rsidRDefault="00BD4A28" w:rsidP="00BD4A28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Quando falamos, espirramos ou tossimos, emitimos pequenas partículas que saem pela nossa boca ou nariz. Essas partículas são dispersas pelo ar até se depositarem nas superfícies:</w:t>
      </w:r>
    </w:p>
    <w:p w14:paraId="19693762" w14:textId="72EB7077" w:rsidR="00BD4A28" w:rsidRPr="009D34EA" w:rsidRDefault="00BD4A28" w:rsidP="00BD4A28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As gotículas, pequenas partículas que saem pela nossa boca ou nariz, entram no organismo através das mucosas dos olhos, da boca ou do nariz;</w:t>
      </w:r>
    </w:p>
    <w:p w14:paraId="4D467459" w14:textId="77777777" w:rsidR="00BD4A28" w:rsidRPr="009D34EA" w:rsidRDefault="00BD4A28" w:rsidP="00BD4A28">
      <w:pPr>
        <w:pStyle w:val="ListParagraph"/>
        <w:ind w:left="1080"/>
        <w:rPr>
          <w:rFonts w:asciiTheme="minorHAnsi" w:hAnsiTheme="minorHAnsi" w:cstheme="minorHAnsi"/>
          <w:sz w:val="24"/>
          <w:szCs w:val="24"/>
        </w:rPr>
      </w:pPr>
    </w:p>
    <w:p w14:paraId="00578DAA" w14:textId="77777777" w:rsidR="00BD4A28" w:rsidRPr="009D34EA" w:rsidRDefault="00BD4A28" w:rsidP="00BD4A28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A transmissão por aerossol ocorre pela disseminação de núcleos de gotículas ou de pequenas partículas (&lt;5 μm de tamanho). Essas partículas contêm bactérias e vírus que permanecem infeciosos por períodos prolongados e podem percorrer longas distâncias. A dimensão da partícula dá-lhe a forma ideal para a inalação, uma vez que o seu tamanho micro facilita a entrada na árvore respiratória sem ser contida pelos cílios presentes na mucosa do trato respiratório superior.</w:t>
      </w:r>
    </w:p>
    <w:p w14:paraId="39E25C7E" w14:textId="77777777" w:rsidR="00BD4A28" w:rsidRPr="009D34EA" w:rsidRDefault="00BD4A28" w:rsidP="00BD4A28">
      <w:pPr>
        <w:pStyle w:val="ListParagraph"/>
        <w:rPr>
          <w:rFonts w:asciiTheme="minorHAnsi" w:hAnsiTheme="minorHAnsi" w:cstheme="minorHAnsi"/>
          <w:color w:val="7F7F7F" w:themeColor="text1" w:themeTint="80"/>
          <w:sz w:val="24"/>
          <w:szCs w:val="24"/>
          <w:u w:val="single"/>
        </w:rPr>
      </w:pPr>
    </w:p>
    <w:p w14:paraId="0DD17D59" w14:textId="77777777" w:rsidR="00BD4A28" w:rsidRPr="009D34EA" w:rsidRDefault="00BD4A28" w:rsidP="00BD4A28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4"/>
          <w:szCs w:val="24"/>
          <w:u w:val="single"/>
        </w:rPr>
      </w:pPr>
      <w:r w:rsidRPr="009D34EA">
        <w:rPr>
          <w:rFonts w:asciiTheme="minorHAnsi" w:hAnsiTheme="minorHAnsi" w:cstheme="minorHAnsi"/>
          <w:sz w:val="24"/>
          <w:szCs w:val="24"/>
          <w:u w:val="single"/>
        </w:rPr>
        <w:t>Transmissão indireta por um veículo transmissor</w:t>
      </w:r>
    </w:p>
    <w:p w14:paraId="549966AD" w14:textId="21DFF40C" w:rsidR="00BD4A28" w:rsidRPr="009D34EA" w:rsidRDefault="00BD4A28" w:rsidP="00BD4A28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Ocorre a transferência de um agente infecioso desde um reservatório até um hospedeiro por vias como, material biológico (como o sangue), comida, água, fómites contaminadas (objetos inanimados: como superfícies, luvas, roupas, materiais cirúrgicos, etc.)</w:t>
      </w:r>
    </w:p>
    <w:p w14:paraId="5221187E" w14:textId="53BA0D50" w:rsidR="001B4160" w:rsidRPr="009D34EA" w:rsidRDefault="00BD4A28" w:rsidP="00BD4A28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lastRenderedPageBreak/>
        <w:t xml:space="preserve">É por isso que as recomendações de segurança sanitária assentam no “distanciamento social” </w:t>
      </w:r>
      <w:r w:rsidR="001B4160" w:rsidRPr="009D34EA">
        <w:rPr>
          <w:rFonts w:asciiTheme="minorHAnsi" w:hAnsiTheme="minorHAnsi" w:cstheme="minorHAnsi"/>
          <w:sz w:val="24"/>
          <w:szCs w:val="24"/>
        </w:rPr>
        <w:t>(perímetro até 2 metros</w:t>
      </w:r>
      <w:r w:rsidRPr="009D34EA">
        <w:rPr>
          <w:rFonts w:asciiTheme="minorHAnsi" w:hAnsiTheme="minorHAnsi" w:cstheme="minorHAnsi"/>
          <w:sz w:val="24"/>
          <w:szCs w:val="24"/>
        </w:rPr>
        <w:t>), na proteção da face (máscaras e viseiras) para impedir que as mãos potencialmente contaminadas toquem nas mucosas dos olhos, nariz e boca, na frequente lavagem e desinfeção das mãos e na frequente limpeza e desinfeção das superfícies de contacto.</w:t>
      </w:r>
    </w:p>
    <w:p w14:paraId="5478B3EE" w14:textId="004D3C39" w:rsidR="001B4160" w:rsidRPr="009D34EA" w:rsidRDefault="001B4160" w:rsidP="001B4160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Embora </w:t>
      </w:r>
      <w:r w:rsidR="00BD4A28" w:rsidRPr="009D34EA">
        <w:rPr>
          <w:rFonts w:asciiTheme="minorHAnsi" w:hAnsiTheme="minorHAnsi" w:cstheme="minorHAnsi"/>
          <w:sz w:val="24"/>
          <w:szCs w:val="24"/>
        </w:rPr>
        <w:t xml:space="preserve">inicialmente </w:t>
      </w:r>
      <w:r w:rsidRPr="009D34EA">
        <w:rPr>
          <w:rFonts w:asciiTheme="minorHAnsi" w:hAnsiTheme="minorHAnsi" w:cstheme="minorHAnsi"/>
          <w:sz w:val="24"/>
          <w:szCs w:val="24"/>
        </w:rPr>
        <w:t xml:space="preserve">o epicentro da epidemia </w:t>
      </w:r>
      <w:r w:rsidR="00BD4A28" w:rsidRPr="009D34EA">
        <w:rPr>
          <w:rFonts w:asciiTheme="minorHAnsi" w:hAnsiTheme="minorHAnsi" w:cstheme="minorHAnsi"/>
          <w:sz w:val="24"/>
          <w:szCs w:val="24"/>
        </w:rPr>
        <w:t>tenha sido</w:t>
      </w:r>
      <w:r w:rsidRPr="009D34EA">
        <w:rPr>
          <w:rFonts w:asciiTheme="minorHAnsi" w:hAnsiTheme="minorHAnsi" w:cstheme="minorHAnsi"/>
          <w:sz w:val="24"/>
          <w:szCs w:val="24"/>
        </w:rPr>
        <w:t xml:space="preserve"> em Wuhan, Província de Hubei (China),</w:t>
      </w:r>
      <w:r w:rsidR="00BD4A28" w:rsidRPr="009D34EA">
        <w:rPr>
          <w:rFonts w:asciiTheme="minorHAnsi" w:hAnsiTheme="minorHAnsi" w:cstheme="minorHAnsi"/>
          <w:sz w:val="24"/>
          <w:szCs w:val="24"/>
        </w:rPr>
        <w:t xml:space="preserve"> </w:t>
      </w:r>
      <w:r w:rsidRPr="009D34EA">
        <w:rPr>
          <w:rFonts w:asciiTheme="minorHAnsi" w:hAnsiTheme="minorHAnsi" w:cstheme="minorHAnsi"/>
          <w:sz w:val="24"/>
          <w:szCs w:val="24"/>
        </w:rPr>
        <w:t>o risco de infeção</w:t>
      </w:r>
      <w:r w:rsidR="00BD4A28" w:rsidRPr="009D34EA">
        <w:rPr>
          <w:rFonts w:asciiTheme="minorHAnsi" w:hAnsiTheme="minorHAnsi" w:cstheme="minorHAnsi"/>
          <w:sz w:val="24"/>
          <w:szCs w:val="24"/>
        </w:rPr>
        <w:t>, como se veio a comprovar,</w:t>
      </w:r>
      <w:r w:rsidRPr="009D34EA">
        <w:rPr>
          <w:rFonts w:asciiTheme="minorHAnsi" w:hAnsiTheme="minorHAnsi" w:cstheme="minorHAnsi"/>
          <w:sz w:val="24"/>
          <w:szCs w:val="24"/>
        </w:rPr>
        <w:t xml:space="preserve"> estende</w:t>
      </w:r>
      <w:r w:rsidR="00BD4A28" w:rsidRPr="009D34EA">
        <w:rPr>
          <w:rFonts w:asciiTheme="minorHAnsi" w:hAnsiTheme="minorHAnsi" w:cstheme="minorHAnsi"/>
          <w:sz w:val="24"/>
          <w:szCs w:val="24"/>
        </w:rPr>
        <w:t>u</w:t>
      </w:r>
      <w:r w:rsidRPr="009D34EA">
        <w:rPr>
          <w:rFonts w:asciiTheme="minorHAnsi" w:hAnsiTheme="minorHAnsi" w:cstheme="minorHAnsi"/>
          <w:sz w:val="24"/>
          <w:szCs w:val="24"/>
        </w:rPr>
        <w:t xml:space="preserve">-se </w:t>
      </w:r>
      <w:r w:rsidR="00BD4A28" w:rsidRPr="009D34EA">
        <w:rPr>
          <w:rFonts w:asciiTheme="minorHAnsi" w:hAnsiTheme="minorHAnsi" w:cstheme="minorHAnsi"/>
          <w:sz w:val="24"/>
          <w:szCs w:val="24"/>
        </w:rPr>
        <w:t xml:space="preserve">a quase todos os países, afetando neste momento em que este plano de contingência é redigido,  212 países e territórios, quase 4 milhões de casos confirmados e aproximadamente 300 mil mortos, sendo os Estados Unidos o país que apresenta mais casos e maior número de mortos. </w:t>
      </w:r>
    </w:p>
    <w:p w14:paraId="3224EB05" w14:textId="0A9E5478" w:rsidR="00B72F07" w:rsidRPr="009D34EA" w:rsidRDefault="00B72F07" w:rsidP="009778D5">
      <w:pPr>
        <w:pStyle w:val="Heading1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bookmarkStart w:id="5" w:name="_Toc39916243"/>
      <w:r w:rsidRPr="009D34EA">
        <w:rPr>
          <w:rFonts w:asciiTheme="minorHAnsi" w:hAnsiTheme="minorHAnsi" w:cstheme="minorHAnsi"/>
          <w:sz w:val="24"/>
          <w:szCs w:val="24"/>
        </w:rPr>
        <w:t>O QUE É UM CASO SUSPEITO</w:t>
      </w:r>
      <w:bookmarkEnd w:id="5"/>
      <w:r w:rsidRPr="009D34E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53C0B47" w14:textId="4F3DA250" w:rsidR="00B72F07" w:rsidRPr="009D34EA" w:rsidRDefault="00B72F07" w:rsidP="00B72F07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A classificação de um caso como suspeito de doença por coronavírus (COVID-19) deve obedecer a critérios clínicos e epidemiológicos. A definição seguinte é baseada na informação atualmente disponível no Centro Europeu de Prevenção e Controlo de Doença (ECDC).</w:t>
      </w:r>
    </w:p>
    <w:p w14:paraId="58B9E66B" w14:textId="77777777" w:rsidR="00B72F07" w:rsidRPr="009D34EA" w:rsidRDefault="00B72F07" w:rsidP="00B72F0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50"/>
        <w:gridCol w:w="1196"/>
        <w:gridCol w:w="3848"/>
      </w:tblGrid>
      <w:tr w:rsidR="00B72F07" w:rsidRPr="009D34EA" w14:paraId="0A9F79F6" w14:textId="77777777" w:rsidTr="00B72F07">
        <w:trPr>
          <w:trHeight w:val="651"/>
        </w:trPr>
        <w:tc>
          <w:tcPr>
            <w:tcW w:w="2031" w:type="pct"/>
            <w:shd w:val="clear" w:color="auto" w:fill="0070C0"/>
            <w:vAlign w:val="center"/>
          </w:tcPr>
          <w:p w14:paraId="6EC98670" w14:textId="77777777" w:rsidR="00B72F07" w:rsidRPr="009D34EA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Critérios clínicos</w:t>
            </w:r>
          </w:p>
        </w:tc>
        <w:tc>
          <w:tcPr>
            <w:tcW w:w="704" w:type="pct"/>
            <w:vMerge w:val="restart"/>
            <w:tcBorders>
              <w:top w:val="single" w:sz="4" w:space="0" w:color="FFFFFF" w:themeColor="background1"/>
            </w:tcBorders>
            <w:vAlign w:val="center"/>
          </w:tcPr>
          <w:p w14:paraId="44376249" w14:textId="77777777" w:rsidR="00B72F07" w:rsidRPr="009D34EA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265" w:type="pct"/>
            <w:shd w:val="clear" w:color="auto" w:fill="0070C0"/>
            <w:vAlign w:val="center"/>
          </w:tcPr>
          <w:p w14:paraId="1BC25E11" w14:textId="77777777" w:rsidR="00B72F07" w:rsidRPr="009D34EA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Critérios epidemiológicos</w:t>
            </w:r>
          </w:p>
        </w:tc>
      </w:tr>
      <w:tr w:rsidR="00B72F07" w:rsidRPr="009D34EA" w14:paraId="178E25C6" w14:textId="77777777" w:rsidTr="0098428C">
        <w:tc>
          <w:tcPr>
            <w:tcW w:w="2031" w:type="pct"/>
            <w:vAlign w:val="center"/>
          </w:tcPr>
          <w:p w14:paraId="2316864B" w14:textId="77777777" w:rsidR="00B72F07" w:rsidRPr="009D34EA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Febre </w:t>
            </w:r>
          </w:p>
          <w:p w14:paraId="322AC05E" w14:textId="77777777" w:rsidR="00B72F07" w:rsidRPr="009D34EA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</w:rPr>
              <w:t>OU</w:t>
            </w:r>
          </w:p>
          <w:p w14:paraId="2D2296D0" w14:textId="77777777" w:rsidR="00B72F07" w:rsidRPr="009D34EA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Tosse </w:t>
            </w:r>
          </w:p>
          <w:p w14:paraId="23007A0A" w14:textId="77777777" w:rsidR="00B72F07" w:rsidRPr="009D34EA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</w:p>
          <w:p w14:paraId="61CA500F" w14:textId="77777777" w:rsidR="00B72F07" w:rsidRPr="009D34EA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Dificuldade respiratória</w:t>
            </w:r>
          </w:p>
          <w:p w14:paraId="7AD66E4D" w14:textId="77777777" w:rsidR="00BD4A28" w:rsidRPr="009D34EA" w:rsidRDefault="00BD4A28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B08B422" w14:textId="77777777" w:rsidR="00BD4A28" w:rsidRPr="009D34EA" w:rsidRDefault="00BD4A28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6" w:name="_Hlk39744103"/>
            <w:r w:rsidRPr="009D34E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Dores de Garganta</w:t>
            </w:r>
          </w:p>
          <w:p w14:paraId="72A8919B" w14:textId="3D57C40B" w:rsidR="00BD4A28" w:rsidRPr="009D34EA" w:rsidRDefault="00BD4A28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Garganta inflamada</w:t>
            </w:r>
          </w:p>
          <w:p w14:paraId="0353E091" w14:textId="1BD23181" w:rsidR="00BD4A28" w:rsidRPr="009D34EA" w:rsidRDefault="00BD4A28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Arrepios / Diarreia</w:t>
            </w:r>
          </w:p>
          <w:p w14:paraId="3EBCDE5D" w14:textId="1602AF59" w:rsidR="00BD4A28" w:rsidRPr="009D34EA" w:rsidRDefault="00BD4A28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Mialgia /Dores de cabeça</w:t>
            </w:r>
          </w:p>
          <w:p w14:paraId="64568841" w14:textId="761862EB" w:rsidR="00BD4A28" w:rsidRPr="009D34EA" w:rsidRDefault="00BD4A28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Cansaço / Fadiga</w:t>
            </w:r>
            <w:bookmarkEnd w:id="6"/>
          </w:p>
        </w:tc>
        <w:tc>
          <w:tcPr>
            <w:tcW w:w="704" w:type="pct"/>
            <w:vMerge/>
            <w:tcBorders>
              <w:bottom w:val="single" w:sz="4" w:space="0" w:color="FFFFFF" w:themeColor="background1"/>
            </w:tcBorders>
            <w:vAlign w:val="center"/>
          </w:tcPr>
          <w:p w14:paraId="66B60F69" w14:textId="77777777" w:rsidR="00B72F07" w:rsidRPr="009D34EA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265" w:type="pct"/>
            <w:vAlign w:val="center"/>
          </w:tcPr>
          <w:p w14:paraId="717A1B43" w14:textId="77777777" w:rsidR="00B72F07" w:rsidRPr="009D34EA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História de viagem para áreas com transmissão comunitária ativa* nos 14 dias anteriores ao início de sintomas </w:t>
            </w:r>
          </w:p>
          <w:p w14:paraId="7474DDA9" w14:textId="77777777" w:rsidR="00B72F07" w:rsidRPr="009D34EA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</w:p>
          <w:p w14:paraId="42689434" w14:textId="77777777" w:rsidR="00B72F07" w:rsidRPr="009D34EA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Contacto com caso confirmado ou provável de infeção por COVID-19, nos 14 dias antes do início dos sintomas </w:t>
            </w:r>
          </w:p>
          <w:p w14:paraId="410A79D0" w14:textId="77777777" w:rsidR="00B72F07" w:rsidRPr="009D34EA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</w:rPr>
              <w:t xml:space="preserve">OU </w:t>
            </w:r>
          </w:p>
          <w:p w14:paraId="49F0021E" w14:textId="77777777" w:rsidR="00B72F07" w:rsidRPr="009D34EA" w:rsidRDefault="00B72F07" w:rsidP="0098428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Profissional de saúde ou pessoa que tenha estado numa instituição de saúde onde são tratados doentes com COVID-19</w:t>
            </w:r>
          </w:p>
        </w:tc>
      </w:tr>
    </w:tbl>
    <w:p w14:paraId="434BCD7C" w14:textId="6DB7D485" w:rsidR="00B72F07" w:rsidRPr="009D34EA" w:rsidRDefault="00B72F07" w:rsidP="00B72F0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*Áreas com transmissão comunitária ativa: </w:t>
      </w:r>
      <w:r w:rsidR="00BD4A28" w:rsidRPr="009D34EA">
        <w:rPr>
          <w:rFonts w:asciiTheme="minorHAnsi" w:hAnsiTheme="minorHAnsi" w:cstheme="minorHAnsi"/>
          <w:sz w:val="24"/>
          <w:szCs w:val="24"/>
        </w:rPr>
        <w:t xml:space="preserve">Nova Iorque nos Estados Unidos, Madrid em Espanha, </w:t>
      </w:r>
      <w:r w:rsidRPr="009D34EA">
        <w:rPr>
          <w:rFonts w:asciiTheme="minorHAnsi" w:hAnsiTheme="minorHAnsi" w:cstheme="minorHAnsi"/>
          <w:sz w:val="24"/>
          <w:szCs w:val="24"/>
        </w:rPr>
        <w:t>Norte de Itália (regiões de Emiglia-Romagna, Lombardia, Piemonte, Veneto), China, Coreia do Sul, Singapura, Japão e Irão.</w:t>
      </w:r>
    </w:p>
    <w:p w14:paraId="6EECC688" w14:textId="0C893277" w:rsidR="00B72F07" w:rsidRPr="009D34EA" w:rsidRDefault="00B72F07" w:rsidP="00B72F07">
      <w:pPr>
        <w:rPr>
          <w:rFonts w:asciiTheme="minorHAnsi" w:hAnsiTheme="minorHAnsi" w:cstheme="minorHAnsi"/>
          <w:sz w:val="24"/>
          <w:szCs w:val="24"/>
        </w:rPr>
      </w:pPr>
    </w:p>
    <w:p w14:paraId="59DFCAA1" w14:textId="08039A3D" w:rsidR="00B72F07" w:rsidRPr="009D34EA" w:rsidRDefault="00B72F07" w:rsidP="009778D5">
      <w:pPr>
        <w:pStyle w:val="Heading1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bookmarkStart w:id="7" w:name="_Toc39916244"/>
      <w:r w:rsidRPr="009D34EA">
        <w:rPr>
          <w:rFonts w:asciiTheme="minorHAnsi" w:hAnsiTheme="minorHAnsi" w:cstheme="minorHAnsi"/>
          <w:sz w:val="24"/>
          <w:szCs w:val="24"/>
        </w:rPr>
        <w:t>DEFINIÇÃO DA ÁREA DE ISOLAMENTO</w:t>
      </w:r>
      <w:bookmarkEnd w:id="7"/>
    </w:p>
    <w:p w14:paraId="796D756D" w14:textId="4060DD2A" w:rsidR="00B72F07" w:rsidRPr="009D34EA" w:rsidRDefault="00B72F07" w:rsidP="00B72F07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É estabelecida uma área de isolamento na </w:t>
      </w:r>
      <w:r w:rsidR="004D3C56" w:rsidRPr="009D34EA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 w:rsidRPr="009D34EA">
        <w:rPr>
          <w:rFonts w:asciiTheme="minorHAnsi" w:hAnsiTheme="minorHAnsi" w:cstheme="minorHAnsi"/>
          <w:sz w:val="24"/>
          <w:szCs w:val="24"/>
        </w:rPr>
        <w:t>. A colocação de um colaborador ou visitante suspeito de infeção por COVID-19 numa área de isolamento visa impedir que outros colaboradores possam ser expostos e infetados. Esta medida tem como principal objetivo evitar a propagação de uma doença transmissível.</w:t>
      </w:r>
    </w:p>
    <w:p w14:paraId="773EC8DC" w14:textId="5F116EFF" w:rsidR="00B72F07" w:rsidRPr="009D34EA" w:rsidRDefault="004D3C56" w:rsidP="00B72F07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lastRenderedPageBreak/>
        <w:t xml:space="preserve">Na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 w:rsidRPr="009D34EA">
        <w:rPr>
          <w:rFonts w:asciiTheme="minorHAnsi" w:hAnsiTheme="minorHAnsi" w:cstheme="minorHAnsi"/>
          <w:sz w:val="24"/>
          <w:szCs w:val="24"/>
        </w:rPr>
        <w:t xml:space="preserve"> f</w:t>
      </w:r>
      <w:r w:rsidR="00B72F07" w:rsidRPr="009D34EA">
        <w:rPr>
          <w:rFonts w:asciiTheme="minorHAnsi" w:hAnsiTheme="minorHAnsi" w:cstheme="minorHAnsi"/>
          <w:sz w:val="24"/>
          <w:szCs w:val="24"/>
        </w:rPr>
        <w:t>oi definida a</w:t>
      </w:r>
      <w:r w:rsidRPr="009D34EA">
        <w:rPr>
          <w:rFonts w:asciiTheme="minorHAnsi" w:hAnsiTheme="minorHAnsi" w:cstheme="minorHAnsi"/>
          <w:sz w:val="24"/>
          <w:szCs w:val="24"/>
        </w:rPr>
        <w:t xml:space="preserve"> seguinte</w:t>
      </w:r>
      <w:r w:rsidR="00B72F07" w:rsidRPr="009D34EA">
        <w:rPr>
          <w:rFonts w:asciiTheme="minorHAnsi" w:hAnsiTheme="minorHAnsi" w:cstheme="minorHAnsi"/>
          <w:sz w:val="24"/>
          <w:szCs w:val="24"/>
        </w:rPr>
        <w:t xml:space="preserve"> área de isolamento</w:t>
      </w:r>
      <w:r w:rsidRPr="009D34EA">
        <w:rPr>
          <w:rFonts w:asciiTheme="minorHAnsi" w:hAnsiTheme="minorHAnsi" w:cstheme="minorHAnsi"/>
          <w:sz w:val="24"/>
          <w:szCs w:val="24"/>
        </w:rPr>
        <w:t xml:space="preserve">: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*Área de isolamento*</w:t>
      </w:r>
      <w:r w:rsidR="00B72F07" w:rsidRPr="009D34EA">
        <w:rPr>
          <w:rFonts w:asciiTheme="minorHAnsi" w:hAnsiTheme="minorHAnsi" w:cstheme="minorHAnsi"/>
          <w:sz w:val="24"/>
          <w:szCs w:val="24"/>
        </w:rPr>
        <w:t>. Esta área deverá estar equipada com:</w:t>
      </w:r>
    </w:p>
    <w:p w14:paraId="3EACA046" w14:textId="0BA43F69" w:rsidR="00B72F07" w:rsidRPr="009D34EA" w:rsidRDefault="00B72F07" w:rsidP="00B72F07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telefone;</w:t>
      </w:r>
    </w:p>
    <w:p w14:paraId="7F8D7D1C" w14:textId="1E3AF655" w:rsidR="00B72F07" w:rsidRPr="009D34EA" w:rsidRDefault="00B72F07" w:rsidP="00B72F07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cadeira ou marquesa (para descanso e conforto do colaborador suspeito de infeção por COVID-19, enquanto aguarda a validação de caso e o eventual transporte pelo INEM);</w:t>
      </w:r>
    </w:p>
    <w:p w14:paraId="720599A6" w14:textId="4CAF02FA" w:rsidR="00B72F07" w:rsidRPr="009D34EA" w:rsidRDefault="00B72F07" w:rsidP="00B72F07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kit com água e alguns alimentos não perecíveis;</w:t>
      </w:r>
    </w:p>
    <w:p w14:paraId="5BE46685" w14:textId="5F96BFE1" w:rsidR="00B72F07" w:rsidRPr="009D34EA" w:rsidRDefault="00B72F07" w:rsidP="00B72F07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contentor de resíduos (com abertura não manual e saco de plástico);</w:t>
      </w:r>
    </w:p>
    <w:p w14:paraId="0661B7CE" w14:textId="407C4636" w:rsidR="00B72F07" w:rsidRPr="009D34EA" w:rsidRDefault="00B72F07" w:rsidP="00B72F07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solução antisséptica de base alcoólica;</w:t>
      </w:r>
    </w:p>
    <w:p w14:paraId="35C5329B" w14:textId="27177051" w:rsidR="00B72F07" w:rsidRPr="009D34EA" w:rsidRDefault="00B72F07" w:rsidP="00B72F07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toalhetes de papel;</w:t>
      </w:r>
    </w:p>
    <w:p w14:paraId="693321F9" w14:textId="372EE29E" w:rsidR="00B72F07" w:rsidRPr="009D34EA" w:rsidRDefault="00B72F07" w:rsidP="00B72F07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máscara(s) cirúrgica(s);</w:t>
      </w:r>
    </w:p>
    <w:p w14:paraId="69AB3A1A" w14:textId="72143292" w:rsidR="00B72F07" w:rsidRPr="009D34EA" w:rsidRDefault="00B72F07" w:rsidP="00B72F07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luvas descartáveis;</w:t>
      </w:r>
    </w:p>
    <w:p w14:paraId="593C8CDF" w14:textId="6B9FAA45" w:rsidR="001B4160" w:rsidRPr="009D34EA" w:rsidRDefault="00B72F07" w:rsidP="00B72F07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termómetro.</w:t>
      </w:r>
    </w:p>
    <w:p w14:paraId="5EFE730A" w14:textId="3ADC0534" w:rsidR="001B4160" w:rsidRPr="009D34EA" w:rsidRDefault="00B72F07" w:rsidP="001B416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Nesta área, existe uma instalação sanitária devidamente equipada, nomeadamente com doseador de sabão e toalhetes de papel, para a utilização exclusiva do caso suspeito. Os colaboradores deverão ser informados da localização da área de isolamento na sua instituição.</w:t>
      </w:r>
    </w:p>
    <w:p w14:paraId="786E1B25" w14:textId="77777777" w:rsidR="00B72F07" w:rsidRPr="009D34EA" w:rsidRDefault="00B72F07" w:rsidP="001B4160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CC1CDB9" w14:textId="1404C09D" w:rsidR="004D3C56" w:rsidRPr="009D34EA" w:rsidRDefault="004D3C56" w:rsidP="004D3C56">
      <w:pPr>
        <w:pStyle w:val="Heading1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bookmarkStart w:id="8" w:name="_Toc39916245"/>
      <w:r w:rsidRPr="009D34EA">
        <w:rPr>
          <w:rFonts w:asciiTheme="minorHAnsi" w:hAnsiTheme="minorHAnsi" w:cstheme="minorHAnsi"/>
          <w:sz w:val="24"/>
          <w:szCs w:val="24"/>
        </w:rPr>
        <w:t>DESIGNAÇÃO DO PONTO FOCAL</w:t>
      </w:r>
      <w:bookmarkEnd w:id="8"/>
      <w:r w:rsidRPr="009D34E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B95DD2A" w14:textId="77777777" w:rsidR="00BD4A28" w:rsidRPr="009D34EA" w:rsidRDefault="004D3C56" w:rsidP="004D3C56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A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 w:rsidRPr="009D34EA">
        <w:rPr>
          <w:rFonts w:asciiTheme="minorHAnsi" w:hAnsiTheme="minorHAnsi" w:cstheme="minorHAnsi"/>
          <w:sz w:val="24"/>
          <w:szCs w:val="24"/>
        </w:rPr>
        <w:t xml:space="preserve"> designará um Responsável (Ponto Focal) pela gestão de qualquer caso suspeito de COVID-19. </w:t>
      </w:r>
    </w:p>
    <w:p w14:paraId="6503AD08" w14:textId="77777777" w:rsidR="00BD4A28" w:rsidRPr="009D34EA" w:rsidRDefault="004D3C56" w:rsidP="004D3C56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Os colaboradores serão informados de quem é o Responsável. É a este Ponto Focal que deverá ser reportada uma situação de doença enquadrada de um colaborador ou visitante com sintomas e ligação epidemiológica compatíveis com a definição de caso possível de COVID-19. </w:t>
      </w:r>
    </w:p>
    <w:p w14:paraId="232B2E12" w14:textId="77777777" w:rsidR="00BD4A28" w:rsidRPr="009D34EA" w:rsidRDefault="004D3C56" w:rsidP="004D3C56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Sempre que for reportada uma situação de um colaborador ou visitante com sintomas, o Ponto Focal deverá assegurar o cumprimento dos procedimentos estabelecidos no Plano de Contingência da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 w:rsidRPr="009D34EA">
        <w:rPr>
          <w:rFonts w:asciiTheme="minorHAnsi" w:hAnsiTheme="minorHAnsi" w:cstheme="minorHAnsi"/>
          <w:sz w:val="24"/>
          <w:szCs w:val="24"/>
        </w:rPr>
        <w:t xml:space="preserve"> para a Doença por Coronavírus (COVID-19). </w:t>
      </w:r>
    </w:p>
    <w:p w14:paraId="6E76110E" w14:textId="591203DE" w:rsidR="004D3C56" w:rsidRPr="009D34EA" w:rsidRDefault="004D3C56" w:rsidP="004D3C56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O Ponto Focal será o elemento que acompanhará o caso suspeito até à área de isolamento designada, prestará o apoio necessário e desencadeará os contactos estabelecidos no Plano de Contingência da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 w:rsidRPr="009D34EA">
        <w:rPr>
          <w:rFonts w:asciiTheme="minorHAnsi" w:hAnsiTheme="minorHAnsi" w:cstheme="minorHAnsi"/>
          <w:sz w:val="24"/>
          <w:szCs w:val="24"/>
        </w:rPr>
        <w:t>.</w:t>
      </w:r>
    </w:p>
    <w:p w14:paraId="1B5097ED" w14:textId="7DE132A4" w:rsidR="004D3C56" w:rsidRPr="009D34EA" w:rsidRDefault="004D3C56" w:rsidP="004D3C56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ListTable3-Accent1"/>
        <w:tblW w:w="10036" w:type="dxa"/>
        <w:jc w:val="center"/>
        <w:tblLayout w:type="fixed"/>
        <w:tblLook w:val="0000" w:firstRow="0" w:lastRow="0" w:firstColumn="0" w:lastColumn="0" w:noHBand="0" w:noVBand="0"/>
      </w:tblPr>
      <w:tblGrid>
        <w:gridCol w:w="1423"/>
        <w:gridCol w:w="6794"/>
        <w:gridCol w:w="1819"/>
      </w:tblGrid>
      <w:tr w:rsidR="004D3C56" w:rsidRPr="009D34EA" w14:paraId="34DE5733" w14:textId="77777777" w:rsidTr="00132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3" w:type="dxa"/>
            <w:vAlign w:val="center"/>
          </w:tcPr>
          <w:p w14:paraId="6EA8B2A5" w14:textId="79CF7822" w:rsidR="004D3C56" w:rsidRPr="009D34EA" w:rsidRDefault="004D3C56" w:rsidP="00132342">
            <w:pPr>
              <w:pStyle w:val="APO"/>
              <w:spacing w:after="24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sz w:val="24"/>
                <w:szCs w:val="24"/>
              </w:rPr>
              <w:t>Ponto focal</w:t>
            </w:r>
          </w:p>
        </w:tc>
        <w:tc>
          <w:tcPr>
            <w:tcW w:w="6794" w:type="dxa"/>
            <w:vAlign w:val="center"/>
          </w:tcPr>
          <w:p w14:paraId="58DA46FF" w14:textId="0CFCD192" w:rsidR="004D3C56" w:rsidRPr="009D34EA" w:rsidRDefault="004D3C56" w:rsidP="00132342">
            <w:pPr>
              <w:pStyle w:val="APO"/>
              <w:spacing w:after="24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  <w:t>*Nome*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9" w:type="dxa"/>
            <w:vAlign w:val="center"/>
          </w:tcPr>
          <w:p w14:paraId="48E28392" w14:textId="0FDDBFF3" w:rsidR="004D3C56" w:rsidRPr="009D34EA" w:rsidRDefault="004D3C56" w:rsidP="00132342">
            <w:pPr>
              <w:pStyle w:val="APO"/>
              <w:spacing w:after="24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sz w:val="24"/>
                <w:szCs w:val="24"/>
                <w:highlight w:val="yellow"/>
              </w:rPr>
              <w:t>*Telemóvel*</w:t>
            </w:r>
          </w:p>
        </w:tc>
      </w:tr>
      <w:tr w:rsidR="004D3C56" w:rsidRPr="009D34EA" w14:paraId="58026996" w14:textId="77777777" w:rsidTr="00132342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23" w:type="dxa"/>
            <w:vAlign w:val="center"/>
          </w:tcPr>
          <w:p w14:paraId="50C40D3A" w14:textId="4B5D1D45" w:rsidR="004D3C56" w:rsidRPr="009D34EA" w:rsidRDefault="004D3C56" w:rsidP="00132342">
            <w:pPr>
              <w:spacing w:before="120" w:after="24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Ponto focal (substituto)</w:t>
            </w:r>
          </w:p>
        </w:tc>
        <w:tc>
          <w:tcPr>
            <w:tcW w:w="6794" w:type="dxa"/>
            <w:vAlign w:val="center"/>
          </w:tcPr>
          <w:p w14:paraId="0C3C51C6" w14:textId="29535F21" w:rsidR="004D3C56" w:rsidRPr="009D34EA" w:rsidRDefault="004D3C56" w:rsidP="00132342">
            <w:pPr>
              <w:spacing w:before="120" w:after="24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*Nome*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19" w:type="dxa"/>
            <w:vAlign w:val="center"/>
          </w:tcPr>
          <w:p w14:paraId="0119DB65" w14:textId="113D4FC1" w:rsidR="004D3C56" w:rsidRPr="009D34EA" w:rsidRDefault="00132342" w:rsidP="00132342">
            <w:pPr>
              <w:spacing w:before="120" w:after="24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*Telemóvel*</w:t>
            </w:r>
          </w:p>
        </w:tc>
      </w:tr>
    </w:tbl>
    <w:p w14:paraId="4360ABB9" w14:textId="7214BAEF" w:rsidR="004D3C56" w:rsidRPr="009D34EA" w:rsidRDefault="004D3C56" w:rsidP="00132342">
      <w:pPr>
        <w:spacing w:before="240"/>
        <w:rPr>
          <w:rFonts w:asciiTheme="minorHAnsi" w:hAnsiTheme="minorHAnsi" w:cstheme="minorHAnsi"/>
          <w:sz w:val="24"/>
          <w:szCs w:val="24"/>
        </w:rPr>
      </w:pPr>
    </w:p>
    <w:p w14:paraId="4E039945" w14:textId="6E82D149" w:rsidR="00132342" w:rsidRPr="009D34EA" w:rsidRDefault="00132342" w:rsidP="00132342">
      <w:pPr>
        <w:pStyle w:val="Heading1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bookmarkStart w:id="9" w:name="_Toc39916246"/>
      <w:r w:rsidRPr="009D34EA">
        <w:rPr>
          <w:rFonts w:asciiTheme="minorHAnsi" w:hAnsiTheme="minorHAnsi" w:cstheme="minorHAnsi"/>
          <w:sz w:val="24"/>
          <w:szCs w:val="24"/>
        </w:rPr>
        <w:lastRenderedPageBreak/>
        <w:t>PROCEDIMENTOS NUM CASO SUSPEITO</w:t>
      </w:r>
      <w:bookmarkEnd w:id="9"/>
    </w:p>
    <w:p w14:paraId="7B1BBE69" w14:textId="68943A6F" w:rsidR="00132342" w:rsidRPr="009D34EA" w:rsidRDefault="00132342" w:rsidP="00BD4A28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Na situação de </w:t>
      </w:r>
      <w:r w:rsidRPr="009D34EA">
        <w:rPr>
          <w:rFonts w:asciiTheme="minorHAnsi" w:hAnsiTheme="minorHAnsi" w:cstheme="minorHAnsi"/>
          <w:b/>
          <w:bCs/>
          <w:color w:val="0070C0"/>
          <w:sz w:val="24"/>
          <w:szCs w:val="24"/>
        </w:rPr>
        <w:t>caso suspeito validado</w:t>
      </w:r>
      <w:r w:rsidRPr="009D34EA">
        <w:rPr>
          <w:rFonts w:asciiTheme="minorHAnsi" w:hAnsiTheme="minorHAnsi" w:cstheme="minorHAnsi"/>
          <w:sz w:val="24"/>
          <w:szCs w:val="24"/>
        </w:rPr>
        <w:t>:</w:t>
      </w:r>
    </w:p>
    <w:p w14:paraId="7264B3E2" w14:textId="688B1C62" w:rsidR="00132342" w:rsidRPr="009D34EA" w:rsidRDefault="00132342" w:rsidP="00132342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O colaborador ou visitante doente deverá permanecer na área de isolamento (com máscara cirúrgica, desde que a sua condição clínica o permita), até à chegada da equipa do Instituto Nacional de Emergência Médica (INEM), ativada pela DGS, que assegura o transporte para o hospital de referência, onde serão colhidas as amostras biológicas para realização de exames laboratoriais no INSA;</w:t>
      </w:r>
    </w:p>
    <w:p w14:paraId="1C55DB1E" w14:textId="3BAF0FCE" w:rsidR="00132342" w:rsidRPr="009D34EA" w:rsidRDefault="00132342" w:rsidP="00132342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O acesso dos outros colaboradores ou visitantes à área de isolamento fica interditado (exceto ao ponto focal);</w:t>
      </w:r>
    </w:p>
    <w:p w14:paraId="07EA0159" w14:textId="77777777" w:rsidR="00BD4A28" w:rsidRPr="009D34EA" w:rsidRDefault="00132342" w:rsidP="00132342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O caso suspeito validado deverá permanecer na área de isolamento até à chegada da equipa do INEM ativada pela DGS, de forma a restringir, ao mínimo indispensável, o contacto deste caso com outro(s) colaboradores ou visitantes.</w:t>
      </w:r>
    </w:p>
    <w:p w14:paraId="24C3C4AC" w14:textId="33F638B3" w:rsidR="00132342" w:rsidRPr="009D34EA" w:rsidRDefault="00132342" w:rsidP="00132342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Devem ser evitadas deslocações adicionais do caso suspeito validado nas instalações.</w:t>
      </w:r>
    </w:p>
    <w:p w14:paraId="055CCBDC" w14:textId="26B9A329" w:rsidR="00132342" w:rsidRPr="009D34EA" w:rsidRDefault="00132342" w:rsidP="00132342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A DGS informa a Autoridade de Saúde Regional dos resultados laboratoriais, que por sua vez informa a Autoridade de Saúde Local. A Autoridade de Saúde Local informa a direção da unidade orgânica dos resultados dos testes laboratoriais e:</w:t>
      </w:r>
    </w:p>
    <w:p w14:paraId="54057470" w14:textId="386257A1" w:rsidR="00132342" w:rsidRPr="009D34EA" w:rsidRDefault="00132342" w:rsidP="00132342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Se o caso não for confirmado, este fica encerrado para COVID-19, sendo aplicados os procedimentos habituais da unidade orgânica, incluindo limpeza e desinfeção da área de isolamento.</w:t>
      </w:r>
    </w:p>
    <w:p w14:paraId="1E818B60" w14:textId="2F87A6CC" w:rsidR="00132342" w:rsidRDefault="00132342" w:rsidP="00132342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Se o </w:t>
      </w:r>
      <w:r w:rsidRPr="009D34EA">
        <w:rPr>
          <w:rFonts w:asciiTheme="minorHAnsi" w:hAnsiTheme="minorHAnsi" w:cstheme="minorHAnsi"/>
          <w:b/>
          <w:bCs/>
          <w:color w:val="0070C0"/>
          <w:sz w:val="24"/>
          <w:szCs w:val="24"/>
        </w:rPr>
        <w:t>caso for confirmado</w:t>
      </w:r>
      <w:r w:rsidRPr="009D34EA">
        <w:rPr>
          <w:rFonts w:asciiTheme="minorHAnsi" w:hAnsiTheme="minorHAnsi" w:cstheme="minorHAnsi"/>
          <w:sz w:val="24"/>
          <w:szCs w:val="24"/>
        </w:rPr>
        <w:t>, a área de isolamento deve ficar interditada até à validação da descontaminação (limpeza e desinfeção) pela Autoridade de Saúde Local. Esta interdição só poderá ser levantada pela Autoridade de Saúde Local.</w:t>
      </w:r>
    </w:p>
    <w:p w14:paraId="0216B17C" w14:textId="77777777" w:rsidR="009D34EA" w:rsidRPr="009D34EA" w:rsidRDefault="009D34EA" w:rsidP="009D34EA">
      <w:pPr>
        <w:pStyle w:val="ListParagraph"/>
        <w:ind w:left="360"/>
        <w:rPr>
          <w:rFonts w:asciiTheme="minorHAnsi" w:hAnsiTheme="minorHAnsi" w:cstheme="minorHAnsi"/>
          <w:sz w:val="24"/>
          <w:szCs w:val="24"/>
        </w:rPr>
      </w:pPr>
    </w:p>
    <w:p w14:paraId="4D761161" w14:textId="4E692874" w:rsidR="00132342" w:rsidRPr="009D34EA" w:rsidRDefault="00132342" w:rsidP="00132342">
      <w:pPr>
        <w:pStyle w:val="Heading1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bookmarkStart w:id="10" w:name="_Toc39916247"/>
      <w:r w:rsidRPr="009D34EA">
        <w:rPr>
          <w:rFonts w:asciiTheme="minorHAnsi" w:hAnsiTheme="minorHAnsi" w:cstheme="minorHAnsi"/>
          <w:sz w:val="24"/>
          <w:szCs w:val="24"/>
        </w:rPr>
        <w:t>PROCEDIMENTOS NUM CASO CONFIRMADO</w:t>
      </w:r>
      <w:bookmarkEnd w:id="10"/>
      <w:r w:rsidRPr="009D34E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C43A809" w14:textId="37427066" w:rsidR="00132342" w:rsidRPr="009D34EA" w:rsidRDefault="00132342" w:rsidP="00132342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Na situação de </w:t>
      </w:r>
      <w:r w:rsidRPr="009D34EA">
        <w:rPr>
          <w:rFonts w:asciiTheme="minorHAnsi" w:hAnsiTheme="minorHAnsi" w:cstheme="minorHAnsi"/>
          <w:b/>
          <w:bCs/>
          <w:color w:val="0070C0"/>
          <w:sz w:val="24"/>
          <w:szCs w:val="24"/>
        </w:rPr>
        <w:t>caso confirmado</w:t>
      </w:r>
      <w:r w:rsidRPr="009D34EA">
        <w:rPr>
          <w:rFonts w:asciiTheme="minorHAnsi" w:hAnsiTheme="minorHAnsi" w:cstheme="minorHAnsi"/>
          <w:sz w:val="24"/>
          <w:szCs w:val="24"/>
        </w:rPr>
        <w:t>, o Responsável deve:</w:t>
      </w:r>
    </w:p>
    <w:p w14:paraId="2857E725" w14:textId="77777777" w:rsidR="00132342" w:rsidRPr="009D34EA" w:rsidRDefault="00132342" w:rsidP="00132342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Providenciar a limpeza e desinfeção (descontaminação) da área de isolamento;</w:t>
      </w:r>
    </w:p>
    <w:p w14:paraId="4F4B4604" w14:textId="00DF213B" w:rsidR="00132342" w:rsidRPr="009D34EA" w:rsidRDefault="00132342" w:rsidP="00132342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Reforçar a limpeza e desinfeção, principalmente nas superfícies frequentemente manuseadas e mais utilizadas pelo doente confirmado, com maior probabilidade de estarem contaminadas. Dar especial atenção à limpeza e desinfeção da sala de reuniões, secretárias, incluindo materiais e equipamentos utilizados pelo caso confirmado;</w:t>
      </w:r>
    </w:p>
    <w:p w14:paraId="64F64517" w14:textId="547E6570" w:rsidR="00132342" w:rsidRDefault="00132342" w:rsidP="00132342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Armazenar os resíduos do caso confirmado em saco de plástico.</w:t>
      </w:r>
    </w:p>
    <w:p w14:paraId="10064AB0" w14:textId="77777777" w:rsidR="009D34EA" w:rsidRPr="009D34EA" w:rsidRDefault="009D34EA" w:rsidP="009D34E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1B09681F" w14:textId="21840A69" w:rsidR="00132342" w:rsidRPr="009D34EA" w:rsidRDefault="00132342" w:rsidP="00132342">
      <w:pPr>
        <w:pStyle w:val="Heading1"/>
        <w:numPr>
          <w:ilvl w:val="0"/>
          <w:numId w:val="7"/>
        </w:numPr>
        <w:ind w:left="357" w:hanging="357"/>
        <w:rPr>
          <w:rFonts w:asciiTheme="minorHAnsi" w:hAnsiTheme="minorHAnsi" w:cstheme="minorHAnsi"/>
          <w:sz w:val="24"/>
          <w:szCs w:val="24"/>
        </w:rPr>
      </w:pPr>
      <w:bookmarkStart w:id="11" w:name="_Toc39916248"/>
      <w:r w:rsidRPr="009D34EA">
        <w:rPr>
          <w:rFonts w:asciiTheme="minorHAnsi" w:hAnsiTheme="minorHAnsi" w:cstheme="minorHAnsi"/>
          <w:sz w:val="24"/>
          <w:szCs w:val="24"/>
        </w:rPr>
        <w:t>PROCEDIMENTOS NA VIGILÂNCIA DE CONTATOS PRÓXIMOS</w:t>
      </w:r>
      <w:bookmarkEnd w:id="11"/>
    </w:p>
    <w:p w14:paraId="5EA7F607" w14:textId="558B9E8A" w:rsidR="00132342" w:rsidRPr="009D34EA" w:rsidRDefault="00132342" w:rsidP="00132342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Considera-se contato próximo uma pessoa que não apresenta sintomas no momento, mas que teve ou pode ter tido contato com um caso confirmado de COVID-19. O tipo de exposição do contato próximo, determinará o tipo de vigilância. O contato próximo com caso confirmado de COVID-19 pode ser de:</w:t>
      </w:r>
    </w:p>
    <w:p w14:paraId="6C964E0C" w14:textId="2D697C25" w:rsidR="00132342" w:rsidRPr="009D34EA" w:rsidRDefault="00132342" w:rsidP="00132342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b/>
          <w:bCs/>
          <w:color w:val="0070C0"/>
          <w:sz w:val="24"/>
          <w:szCs w:val="24"/>
        </w:rPr>
        <w:lastRenderedPageBreak/>
        <w:t>Alto risco de exposição</w:t>
      </w:r>
      <w:r w:rsidRPr="009D34EA">
        <w:rPr>
          <w:rFonts w:asciiTheme="minorHAnsi" w:hAnsiTheme="minorHAnsi" w:cstheme="minorHAnsi"/>
          <w:sz w:val="24"/>
          <w:szCs w:val="24"/>
        </w:rPr>
        <w:t>, definido como:</w:t>
      </w:r>
    </w:p>
    <w:p w14:paraId="5D3D0497" w14:textId="1FEE5EB2" w:rsidR="00132342" w:rsidRPr="009D34EA" w:rsidRDefault="00132342" w:rsidP="00132342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Colaborador do mesmo posto de trabalho (gabinete, sala, secção, zona até 2 metros) do caso;</w:t>
      </w:r>
    </w:p>
    <w:p w14:paraId="08E5F3CB" w14:textId="05104C7F" w:rsidR="00132342" w:rsidRPr="009D34EA" w:rsidRDefault="00132342" w:rsidP="00132342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Colaborador ou visitante que esteve cara-a-cara com o caso confirmado ou que esteve com este em espaço fechado;</w:t>
      </w:r>
    </w:p>
    <w:p w14:paraId="78C66B8A" w14:textId="10E9983E" w:rsidR="00132342" w:rsidRPr="009D34EA" w:rsidRDefault="00132342" w:rsidP="00132342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Colaborador ou visitante que partilhou com o caso confirmado louça (pratos, copos, talheres), toalhas ou outros objetos ou equipamentos que possam estar contaminados com expetoração, sangue, gotículas respiratórias).</w:t>
      </w:r>
    </w:p>
    <w:p w14:paraId="6C824ECC" w14:textId="77777777" w:rsidR="00132342" w:rsidRPr="009D34EA" w:rsidRDefault="00132342" w:rsidP="00132342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6F188132" w14:textId="4C875792" w:rsidR="00132342" w:rsidRPr="009D34EA" w:rsidRDefault="00132342" w:rsidP="00132342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b/>
          <w:bCs/>
          <w:color w:val="0070C0"/>
          <w:sz w:val="24"/>
          <w:szCs w:val="24"/>
        </w:rPr>
        <w:t>Baixo risco de exposição (casual)</w:t>
      </w:r>
      <w:r w:rsidRPr="009D34EA">
        <w:rPr>
          <w:rFonts w:asciiTheme="minorHAnsi" w:hAnsiTheme="minorHAnsi" w:cstheme="minorHAnsi"/>
          <w:sz w:val="24"/>
          <w:szCs w:val="24"/>
        </w:rPr>
        <w:t>, definido como:</w:t>
      </w:r>
    </w:p>
    <w:p w14:paraId="1A2142F1" w14:textId="684E098B" w:rsidR="00132342" w:rsidRPr="009D34EA" w:rsidRDefault="00132342" w:rsidP="00132342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Colaborador ou visitante que teve contato esporádico (momentâneo) com o caso confirmado (ex. em movimento/circulação durante o qual houve exposição a 15 gotículas/secreções respiratórias através de conversa cara-a-cara superior a 15 minutos, tosse ou espirro);</w:t>
      </w:r>
    </w:p>
    <w:p w14:paraId="0911E10F" w14:textId="5E15E4DD" w:rsidR="00132342" w:rsidRPr="009D34EA" w:rsidRDefault="00132342" w:rsidP="00132342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Colaborador ou visitante que prestou(aram) assistência ao caso confirmado, desde que tenha(m) seguido as medidas de prevenção (ex. utilização adequada da máscara e luvas; etiqueta respiratória; higiene das mãos).</w:t>
      </w:r>
    </w:p>
    <w:p w14:paraId="08F9DCC3" w14:textId="77777777" w:rsidR="00132342" w:rsidRPr="009D34EA" w:rsidRDefault="00132342" w:rsidP="00132342">
      <w:pPr>
        <w:pStyle w:val="ListParagraph"/>
        <w:spacing w:after="0"/>
        <w:rPr>
          <w:rFonts w:asciiTheme="minorHAnsi" w:hAnsiTheme="minorHAnsi" w:cstheme="minorHAnsi"/>
          <w:sz w:val="24"/>
          <w:szCs w:val="24"/>
        </w:rPr>
      </w:pPr>
    </w:p>
    <w:p w14:paraId="0DF3B732" w14:textId="4F8BB415" w:rsidR="00132342" w:rsidRPr="009D34EA" w:rsidRDefault="00132342" w:rsidP="00132342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Além do referido anteriormente, perante um </w:t>
      </w:r>
      <w:r w:rsidRPr="009D34EA">
        <w:rPr>
          <w:rFonts w:asciiTheme="minorHAnsi" w:hAnsiTheme="minorHAnsi" w:cstheme="minorHAnsi"/>
          <w:b/>
          <w:bCs/>
          <w:sz w:val="24"/>
          <w:szCs w:val="24"/>
        </w:rPr>
        <w:t>caso confirmado</w:t>
      </w:r>
      <w:r w:rsidRPr="009D34EA">
        <w:rPr>
          <w:rFonts w:asciiTheme="minorHAnsi" w:hAnsiTheme="minorHAnsi" w:cstheme="minorHAnsi"/>
          <w:sz w:val="24"/>
          <w:szCs w:val="24"/>
        </w:rPr>
        <w:t xml:space="preserve"> por COVID-19, deverão ser ativados os procedimentos de vigilância ativa dos contatos próximos, relativamente ao início de sintomatologia. Para efeitos de gestão dos contatos a Autoridade de Saúde Local, em estreita articulação com o Responsável, deve:</w:t>
      </w:r>
    </w:p>
    <w:p w14:paraId="59C7BC39" w14:textId="3D885DC6" w:rsidR="00132342" w:rsidRPr="009D34EA" w:rsidRDefault="00132342" w:rsidP="00590476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Identificar, listar e classificar os contatos próximos (incluindo os casuais);</w:t>
      </w:r>
    </w:p>
    <w:p w14:paraId="5E8CC659" w14:textId="33824E18" w:rsidR="00132342" w:rsidRPr="009D34EA" w:rsidRDefault="00132342" w:rsidP="00590476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Proceder ao necessário acompanhamento dos contatos (telefonar diariamente, informar, aconselhar e referenciar, se necessário).</w:t>
      </w:r>
    </w:p>
    <w:p w14:paraId="0053394B" w14:textId="258EA688" w:rsidR="00132342" w:rsidRPr="009D34EA" w:rsidRDefault="00132342" w:rsidP="00590476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O período de incubação estimado da COVID-19 é de 2 a 14 dias. Como medida de precaução, a vigilância ativa dos contatos próximos decorre durante 14 dias desde a data da última exposição a caso confirmado.</w:t>
      </w:r>
    </w:p>
    <w:p w14:paraId="41C84428" w14:textId="28FACE67" w:rsidR="00F35FCA" w:rsidRPr="009D34EA" w:rsidRDefault="00590476" w:rsidP="00590476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A vigilância de contatos próximos deve ser a seguinte: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381"/>
        <w:gridCol w:w="4113"/>
      </w:tblGrid>
      <w:tr w:rsidR="00590476" w:rsidRPr="009D34EA" w14:paraId="0B4D9C43" w14:textId="77777777" w:rsidTr="00590476">
        <w:trPr>
          <w:trHeight w:val="624"/>
          <w:tblHeader/>
        </w:trPr>
        <w:tc>
          <w:tcPr>
            <w:tcW w:w="2579" w:type="pct"/>
            <w:shd w:val="clear" w:color="auto" w:fill="0070C0"/>
            <w:vAlign w:val="center"/>
          </w:tcPr>
          <w:p w14:paraId="71BDDE30" w14:textId="77777777" w:rsidR="00590476" w:rsidRPr="009D34EA" w:rsidRDefault="00590476" w:rsidP="0098428C">
            <w:pPr>
              <w:pStyle w:val="AP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Alto Risco de Exposição</w:t>
            </w:r>
          </w:p>
        </w:tc>
        <w:tc>
          <w:tcPr>
            <w:tcW w:w="2421" w:type="pct"/>
            <w:shd w:val="clear" w:color="auto" w:fill="0070C0"/>
            <w:vAlign w:val="center"/>
          </w:tcPr>
          <w:p w14:paraId="1C01C775" w14:textId="77777777" w:rsidR="00590476" w:rsidRPr="009D34EA" w:rsidRDefault="00590476" w:rsidP="0098428C">
            <w:pPr>
              <w:pStyle w:val="AP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Baixo Risco de Exposição</w:t>
            </w:r>
          </w:p>
        </w:tc>
      </w:tr>
      <w:tr w:rsidR="00590476" w:rsidRPr="009D34EA" w14:paraId="6EFE1C40" w14:textId="77777777" w:rsidTr="0098428C">
        <w:tc>
          <w:tcPr>
            <w:tcW w:w="2579" w:type="pct"/>
            <w:vAlign w:val="center"/>
          </w:tcPr>
          <w:p w14:paraId="3B707821" w14:textId="77777777" w:rsidR="00590476" w:rsidRPr="009D34EA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</w:rPr>
              <w:t>Monitorização ativa pela Autoridade de Saúde Local durante 14 dias desde a última exposição.</w:t>
            </w:r>
          </w:p>
          <w:p w14:paraId="4DAEF016" w14:textId="592DABA8" w:rsidR="00590476" w:rsidRPr="009D34EA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</w:rPr>
              <w:t>Auto monitorização diária dos sintomas da COVID-19, incluindo febre, tosse ou dificuldade em respirar.</w:t>
            </w:r>
          </w:p>
          <w:p w14:paraId="4B3D6B69" w14:textId="77777777" w:rsidR="00590476" w:rsidRPr="009D34EA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</w:rPr>
              <w:t>Restringir o contacto social ao indispensável.</w:t>
            </w:r>
          </w:p>
          <w:p w14:paraId="0E4E78CF" w14:textId="77777777" w:rsidR="00590476" w:rsidRPr="009D34EA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</w:rPr>
              <w:t>Evitar viajar.</w:t>
            </w:r>
          </w:p>
          <w:p w14:paraId="737D529F" w14:textId="77777777" w:rsidR="00590476" w:rsidRPr="009D34EA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Estar contactável para monitorização ativa durante os 14 dias desde a data da última exposição.</w:t>
            </w:r>
          </w:p>
        </w:tc>
        <w:tc>
          <w:tcPr>
            <w:tcW w:w="2421" w:type="pct"/>
            <w:vAlign w:val="center"/>
          </w:tcPr>
          <w:p w14:paraId="29D78B29" w14:textId="77777777" w:rsidR="00590476" w:rsidRPr="009D34EA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Auto monitorização diária dos sintomas da COVID-19, incluindo febre, tosse ou dificuldade em respirar. </w:t>
            </w:r>
          </w:p>
          <w:p w14:paraId="4D025EDD" w14:textId="77777777" w:rsidR="00590476" w:rsidRPr="009D34EA" w:rsidRDefault="00590476" w:rsidP="00590476">
            <w:pPr>
              <w:pStyle w:val="APO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D34EA">
              <w:rPr>
                <w:rFonts w:asciiTheme="minorHAnsi" w:hAnsiTheme="minorHAnsi" w:cstheme="minorHAnsi"/>
                <w:sz w:val="24"/>
                <w:szCs w:val="24"/>
              </w:rPr>
              <w:t>Acompanhamento da situação pelo médico do trabalho.</w:t>
            </w:r>
          </w:p>
        </w:tc>
      </w:tr>
    </w:tbl>
    <w:p w14:paraId="7F4787CE" w14:textId="30292F73" w:rsidR="00590476" w:rsidRPr="009D34EA" w:rsidRDefault="00590476" w:rsidP="00590476">
      <w:pPr>
        <w:rPr>
          <w:rFonts w:asciiTheme="minorHAnsi" w:hAnsiTheme="minorHAnsi" w:cstheme="minorHAnsi"/>
          <w:sz w:val="24"/>
          <w:szCs w:val="24"/>
        </w:rPr>
      </w:pPr>
    </w:p>
    <w:p w14:paraId="214453D5" w14:textId="77777777" w:rsidR="00590476" w:rsidRPr="009D34EA" w:rsidRDefault="00590476" w:rsidP="00590476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É importante sublinhar que:</w:t>
      </w:r>
    </w:p>
    <w:p w14:paraId="5550E613" w14:textId="7A41486C" w:rsidR="00590476" w:rsidRPr="009D34EA" w:rsidRDefault="00590476" w:rsidP="00590476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A auto monitorização diária, feita pelo colaborador ou visitante, visa a avaliação da febre (medir a temperatura corporal duas vezes por dia e registar o valor e a hora de medição) e a verificação de tosse ou dificuldade em respirar;</w:t>
      </w:r>
    </w:p>
    <w:p w14:paraId="1B973C9F" w14:textId="2D1CECEC" w:rsidR="00590476" w:rsidRPr="009D34EA" w:rsidRDefault="00590476" w:rsidP="00590476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Se se verificarem sintomas da COVID-19 e o colaborador ou visitante estiver no local de trabalho, devem-se iniciar os </w:t>
      </w:r>
      <w:r w:rsidRPr="009D34EA">
        <w:rPr>
          <w:rFonts w:asciiTheme="minorHAnsi" w:hAnsiTheme="minorHAnsi" w:cstheme="minorHAnsi"/>
          <w:b/>
          <w:bCs/>
          <w:sz w:val="24"/>
          <w:szCs w:val="24"/>
        </w:rPr>
        <w:t>PROCEDIMENTOS NUM CASO SUSPEITO</w:t>
      </w:r>
      <w:r w:rsidRPr="009D34EA">
        <w:rPr>
          <w:rFonts w:asciiTheme="minorHAnsi" w:hAnsiTheme="minorHAnsi" w:cstheme="minorHAnsi"/>
          <w:sz w:val="24"/>
          <w:szCs w:val="24"/>
        </w:rPr>
        <w:t>;</w:t>
      </w:r>
    </w:p>
    <w:p w14:paraId="370E161C" w14:textId="3EA65D50" w:rsidR="00590476" w:rsidRDefault="00590476" w:rsidP="00590476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Se nenhum sintoma surgir nos 14 dias decorrentes da última exposição, a situação fica encerrada para COVID-19.</w:t>
      </w:r>
    </w:p>
    <w:p w14:paraId="0F568B60" w14:textId="77777777" w:rsidR="009D34EA" w:rsidRPr="009D34EA" w:rsidRDefault="009D34EA" w:rsidP="009D34E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1749B06F" w14:textId="737DEC02" w:rsidR="00590476" w:rsidRPr="009D34EA" w:rsidRDefault="00590476" w:rsidP="00590476">
      <w:pPr>
        <w:pStyle w:val="Heading1"/>
        <w:numPr>
          <w:ilvl w:val="0"/>
          <w:numId w:val="7"/>
        </w:numPr>
        <w:ind w:left="714" w:hanging="357"/>
        <w:rPr>
          <w:rFonts w:asciiTheme="minorHAnsi" w:hAnsiTheme="minorHAnsi" w:cstheme="minorHAnsi"/>
          <w:sz w:val="24"/>
          <w:szCs w:val="24"/>
        </w:rPr>
      </w:pPr>
      <w:bookmarkStart w:id="12" w:name="_Toc39916249"/>
      <w:r w:rsidRPr="009D34EA">
        <w:rPr>
          <w:rFonts w:asciiTheme="minorHAnsi" w:hAnsiTheme="minorHAnsi" w:cstheme="minorHAnsi"/>
          <w:sz w:val="24"/>
          <w:szCs w:val="24"/>
        </w:rPr>
        <w:t>MEDIDAS DE PREVENÇÃO</w:t>
      </w:r>
      <w:bookmarkEnd w:id="12"/>
    </w:p>
    <w:p w14:paraId="010254B7" w14:textId="42439553" w:rsidR="00590476" w:rsidRPr="009D34EA" w:rsidRDefault="00590476" w:rsidP="00590476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A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 w:rsidRPr="009D34EA">
        <w:rPr>
          <w:rFonts w:asciiTheme="minorHAnsi" w:hAnsiTheme="minorHAnsi" w:cstheme="minorHAnsi"/>
          <w:sz w:val="24"/>
          <w:szCs w:val="24"/>
        </w:rPr>
        <w:t xml:space="preserve"> deverá adotar as seguintes medidas:</w:t>
      </w:r>
    </w:p>
    <w:p w14:paraId="5178A168" w14:textId="4AAB4B0F" w:rsidR="00590476" w:rsidRPr="009D34EA" w:rsidRDefault="00590476" w:rsidP="00590476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Aplicar os procedimentos de triagem da empresa descrito no anexo 1</w:t>
      </w:r>
    </w:p>
    <w:p w14:paraId="1BD50414" w14:textId="388E8769" w:rsidR="00590476" w:rsidRPr="009D34EA" w:rsidRDefault="00590476" w:rsidP="00590476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Alertar o Trabalhador com sintomas e ligação epidemiológica (compatíveis com a definição de caso suspeito de COVID-19), procedendo de forma célere à comunicação interna entre o Trabalhador com sintomas - ou o trabalhador que identifique um trabalhador com sintomas na empresa – e a chefia direta e o empregador (ou alguém por este designado).</w:t>
      </w:r>
    </w:p>
    <w:p w14:paraId="560A246B" w14:textId="0B712A4D" w:rsidR="00590476" w:rsidRPr="009D34EA" w:rsidRDefault="00590476" w:rsidP="00590476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Formar e sensibilizar os trabalhadores para:</w:t>
      </w:r>
    </w:p>
    <w:p w14:paraId="5E23FCB4" w14:textId="4C318DA0" w:rsidR="00590476" w:rsidRPr="009D34EA" w:rsidRDefault="00590476" w:rsidP="00590476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Procedimentos básicos para higienização das mãos (ex. lavar as mãos com água e sabão durante pelo menos 20 segundos; se estes não estiverem disponíveis utilize um desinfetante para as mãos que tenha pelo menos 70% de álcool, cobrindo todas as superfícies das mãos e esfregando-as até ficarem secas; sabão e água devem ser usados preferencialmente se as mãos estiverem visivelmente sujas). É disponibilizado a todos os trabalhadores solução anti</w:t>
      </w:r>
      <w:r w:rsidR="004D7AC0" w:rsidRPr="009D34EA">
        <w:rPr>
          <w:rFonts w:asciiTheme="minorHAnsi" w:hAnsiTheme="minorHAnsi" w:cstheme="minorHAnsi"/>
          <w:sz w:val="24"/>
          <w:szCs w:val="24"/>
        </w:rPr>
        <w:t>ss</w:t>
      </w:r>
      <w:r w:rsidRPr="009D34EA">
        <w:rPr>
          <w:rFonts w:asciiTheme="minorHAnsi" w:hAnsiTheme="minorHAnsi" w:cstheme="minorHAnsi"/>
          <w:sz w:val="24"/>
          <w:szCs w:val="24"/>
        </w:rPr>
        <w:t>ética em dispositivo doseador individual.</w:t>
      </w:r>
    </w:p>
    <w:p w14:paraId="587859F5" w14:textId="464F9148" w:rsidR="00590476" w:rsidRPr="009D34EA" w:rsidRDefault="00590476" w:rsidP="00590476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Procedimentos de etiqueta respiratória (ex. evitar tossir ou espirrar para as mãos; tossir ou espirrar para o antebraço ou manga, com o antebraço fletido ou usar lenço de papel; higienizar as mãos após o contacto com secreções respiratórias);</w:t>
      </w:r>
    </w:p>
    <w:p w14:paraId="577499F8" w14:textId="77777777" w:rsidR="00590476" w:rsidRPr="009D34EA" w:rsidRDefault="00590476" w:rsidP="00590476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Procedimentos de colocação de máscara cirúrgica (incluindo a higienização das mãos antes de colocar e após remover a máscara);</w:t>
      </w:r>
    </w:p>
    <w:p w14:paraId="75854082" w14:textId="036894AD" w:rsidR="00590476" w:rsidRPr="009D34EA" w:rsidRDefault="00590476" w:rsidP="00590476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Procedimentos de conduta social (ex. alterar a frequência e/ou a forma de contacto entre os trabalhadores e entre estes e os clientes - evitar o aperto de mão, as reuniões presenciais, os postos de trabalho partilhados).</w:t>
      </w:r>
    </w:p>
    <w:p w14:paraId="6BA7C522" w14:textId="77777777" w:rsidR="00745B8E" w:rsidRPr="009D34EA" w:rsidRDefault="00745B8E" w:rsidP="00745B8E">
      <w:pPr>
        <w:rPr>
          <w:rFonts w:asciiTheme="minorHAnsi" w:hAnsiTheme="minorHAnsi" w:cstheme="minorHAnsi"/>
          <w:sz w:val="24"/>
          <w:szCs w:val="24"/>
        </w:rPr>
      </w:pPr>
    </w:p>
    <w:p w14:paraId="71CAA145" w14:textId="498904AA" w:rsidR="00590476" w:rsidRDefault="00590476" w:rsidP="00CA5EB2">
      <w:pPr>
        <w:pStyle w:val="Heading1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bookmarkStart w:id="13" w:name="_Toc39916250"/>
      <w:r w:rsidRPr="009D34EA">
        <w:rPr>
          <w:rFonts w:asciiTheme="minorHAnsi" w:hAnsiTheme="minorHAnsi" w:cstheme="minorHAnsi"/>
          <w:sz w:val="24"/>
          <w:szCs w:val="24"/>
        </w:rPr>
        <w:lastRenderedPageBreak/>
        <w:t>MEDIDAS DE PREVENÇÃO ESPEC</w:t>
      </w:r>
      <w:r w:rsidR="00291619" w:rsidRPr="009D34EA">
        <w:rPr>
          <w:rFonts w:asciiTheme="minorHAnsi" w:hAnsiTheme="minorHAnsi" w:cstheme="minorHAnsi"/>
          <w:sz w:val="24"/>
          <w:szCs w:val="24"/>
        </w:rPr>
        <w:t>Í</w:t>
      </w:r>
      <w:r w:rsidRPr="009D34EA">
        <w:rPr>
          <w:rFonts w:asciiTheme="minorHAnsi" w:hAnsiTheme="minorHAnsi" w:cstheme="minorHAnsi"/>
          <w:sz w:val="24"/>
          <w:szCs w:val="24"/>
        </w:rPr>
        <w:t>FICAS</w:t>
      </w:r>
      <w:bookmarkEnd w:id="13"/>
    </w:p>
    <w:p w14:paraId="0599BE8B" w14:textId="4381EEEA" w:rsidR="00590476" w:rsidRPr="009D34EA" w:rsidRDefault="00590476" w:rsidP="00590476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A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 w:rsidRPr="009D34EA">
        <w:rPr>
          <w:rFonts w:asciiTheme="minorHAnsi" w:hAnsiTheme="minorHAnsi" w:cstheme="minorHAnsi"/>
          <w:sz w:val="24"/>
          <w:szCs w:val="24"/>
        </w:rPr>
        <w:t xml:space="preserve"> implementará de imediato as seguintes medidas:</w:t>
      </w:r>
    </w:p>
    <w:p w14:paraId="762F9251" w14:textId="3FF2F752" w:rsidR="00590476" w:rsidRPr="009D34EA" w:rsidRDefault="00590476" w:rsidP="00590476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Disponibilização de dispensadores de solução alcoólica nos espaços comuns (instalações sanitárias espaços de refeição), condicionada à sua existência no mercado.</w:t>
      </w:r>
    </w:p>
    <w:p w14:paraId="1A0D13A1" w14:textId="0FDF1DE9" w:rsidR="00590476" w:rsidRPr="009D34EA" w:rsidRDefault="00590476" w:rsidP="00590476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Divulgação de informação aos colaboradores e eventuais visitantes (quando necessário).</w:t>
      </w:r>
    </w:p>
    <w:p w14:paraId="43AA0086" w14:textId="65B529C5" w:rsidR="001B4160" w:rsidRDefault="00590476" w:rsidP="00590476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Definição de uma área de isolamento.</w:t>
      </w:r>
    </w:p>
    <w:p w14:paraId="08331DED" w14:textId="6C77B25C" w:rsidR="00C70970" w:rsidRPr="00C70970" w:rsidRDefault="00C70970" w:rsidP="00C7097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Relativamente à prestação de serviços pelos técnicos aos clientes da </w:t>
      </w:r>
      <w:r w:rsidRPr="00C70970">
        <w:rPr>
          <w:rFonts w:asciiTheme="minorHAnsi" w:hAnsiTheme="minorHAnsi" w:cstheme="minorHAnsi"/>
          <w:sz w:val="24"/>
          <w:szCs w:val="24"/>
          <w:highlight w:val="yellow"/>
        </w:rPr>
        <w:t>*Nome da empresa*</w:t>
      </w:r>
      <w:r>
        <w:rPr>
          <w:rFonts w:asciiTheme="minorHAnsi" w:hAnsiTheme="minorHAnsi" w:cstheme="minorHAnsi"/>
          <w:sz w:val="24"/>
          <w:szCs w:val="24"/>
        </w:rPr>
        <w:t xml:space="preserve"> ou ainda em qualquer reunião em clientes, á entrada, t</w:t>
      </w:r>
      <w:r w:rsidRPr="00C70970">
        <w:rPr>
          <w:rFonts w:asciiTheme="minorHAnsi" w:hAnsiTheme="minorHAnsi" w:cstheme="minorHAnsi"/>
          <w:sz w:val="24"/>
          <w:szCs w:val="24"/>
        </w:rPr>
        <w:t xml:space="preserve">odos os nossos </w:t>
      </w:r>
      <w:r>
        <w:rPr>
          <w:rFonts w:asciiTheme="minorHAnsi" w:hAnsiTheme="minorHAnsi" w:cstheme="minorHAnsi"/>
          <w:sz w:val="24"/>
          <w:szCs w:val="24"/>
        </w:rPr>
        <w:t>trabalhadores</w:t>
      </w:r>
      <w:r w:rsidRPr="00C70970">
        <w:rPr>
          <w:rFonts w:asciiTheme="minorHAnsi" w:hAnsiTheme="minorHAnsi" w:cstheme="minorHAnsi"/>
          <w:sz w:val="24"/>
          <w:szCs w:val="24"/>
        </w:rPr>
        <w:t xml:space="preserve"> deverão, sempre que possível, lavar</w:t>
      </w:r>
      <w:r>
        <w:rPr>
          <w:rFonts w:asciiTheme="minorHAnsi" w:hAnsiTheme="minorHAnsi" w:cstheme="minorHAnsi"/>
          <w:sz w:val="24"/>
          <w:szCs w:val="24"/>
        </w:rPr>
        <w:t xml:space="preserve"> as mãos com água e sabão,</w:t>
      </w:r>
      <w:r w:rsidRPr="00C7097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ou desinfetar as mãos com </w:t>
      </w:r>
      <w:r w:rsidRPr="00C70970">
        <w:rPr>
          <w:rFonts w:asciiTheme="minorHAnsi" w:hAnsiTheme="minorHAnsi" w:cstheme="minorHAnsi"/>
          <w:sz w:val="24"/>
          <w:szCs w:val="24"/>
        </w:rPr>
        <w:t>solução à base de álcool ou com toalhitas desinfetantes</w:t>
      </w:r>
      <w:r>
        <w:rPr>
          <w:rFonts w:asciiTheme="minorHAnsi" w:hAnsiTheme="minorHAnsi" w:cstheme="minorHAnsi"/>
          <w:sz w:val="24"/>
          <w:szCs w:val="24"/>
        </w:rPr>
        <w:t>. O mesmo procedimento à saída dos clientes. Assim:</w:t>
      </w:r>
    </w:p>
    <w:p w14:paraId="2AC1558A" w14:textId="77777777" w:rsidR="00C70970" w:rsidRDefault="00C70970" w:rsidP="00C70970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C70970">
        <w:rPr>
          <w:rFonts w:asciiTheme="minorHAnsi" w:hAnsiTheme="minorHAnsi" w:cstheme="minorHAnsi"/>
          <w:sz w:val="24"/>
          <w:szCs w:val="24"/>
        </w:rPr>
        <w:t>Antes e depois da prestação dos serviços e/ou entregas e recolhas e/ou visitas a clientes devem sempre lavar ou desinfetar as mãos conforme acima descrito. Preferencialmente devem utilizar luvas durante a realização das tarefas e usar máscara de proteção sempre que existam outras pessoas por perto</w:t>
      </w:r>
    </w:p>
    <w:p w14:paraId="0209D4A8" w14:textId="77777777" w:rsidR="00C70970" w:rsidRDefault="00C70970" w:rsidP="00C70970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C70970">
        <w:rPr>
          <w:rFonts w:asciiTheme="minorHAnsi" w:hAnsiTheme="minorHAnsi" w:cstheme="minorHAnsi"/>
          <w:sz w:val="24"/>
          <w:szCs w:val="24"/>
        </w:rPr>
        <w:t>Além destas rotinas devem regularmente ao longo do dia, lavar e desinfetar as mãos, incluindo antes e depois de comer e antes de depois de ir à casa de banho. Deve também desinfetar frequentemente com solução à base de álcool, ou com toalhitas desinfetantes, o volante do meio de transporte utilizado</w:t>
      </w:r>
    </w:p>
    <w:p w14:paraId="0C8361DB" w14:textId="77777777" w:rsidR="00C70970" w:rsidRDefault="00C70970" w:rsidP="00C70970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C70970">
        <w:rPr>
          <w:rFonts w:asciiTheme="minorHAnsi" w:hAnsiTheme="minorHAnsi" w:cstheme="minorHAnsi"/>
          <w:sz w:val="24"/>
          <w:szCs w:val="24"/>
        </w:rPr>
        <w:t>Devem evitar, sempre que possível, o contacto físico com clientes e manter o distanciamento mínimo obrigatório. Caso não seja possível, deverá desinfetar as mãos com solução à base de álcool ou com toalhitas desinfetantes, antes e depois dos contactos, nestes casos com luvas, máscara e viseira</w:t>
      </w:r>
    </w:p>
    <w:p w14:paraId="100E3C7D" w14:textId="23F23FE0" w:rsidR="00C70970" w:rsidRDefault="00C70970" w:rsidP="00C70970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4"/>
          <w:szCs w:val="24"/>
        </w:rPr>
      </w:pPr>
      <w:r w:rsidRPr="00C70970">
        <w:rPr>
          <w:rFonts w:asciiTheme="minorHAnsi" w:hAnsiTheme="minorHAnsi" w:cstheme="minorHAnsi"/>
          <w:sz w:val="24"/>
          <w:szCs w:val="24"/>
        </w:rPr>
        <w:t xml:space="preserve">Sempre que seja necessário </w:t>
      </w:r>
      <w:r>
        <w:rPr>
          <w:rFonts w:asciiTheme="minorHAnsi" w:hAnsiTheme="minorHAnsi" w:cstheme="minorHAnsi"/>
          <w:sz w:val="24"/>
          <w:szCs w:val="24"/>
        </w:rPr>
        <w:t xml:space="preserve">deve </w:t>
      </w:r>
      <w:r w:rsidRPr="00C70970">
        <w:rPr>
          <w:rFonts w:asciiTheme="minorHAnsi" w:hAnsiTheme="minorHAnsi" w:cstheme="minorHAnsi"/>
          <w:sz w:val="24"/>
          <w:szCs w:val="24"/>
        </w:rPr>
        <w:t xml:space="preserve">proceder </w:t>
      </w:r>
      <w:r>
        <w:rPr>
          <w:rFonts w:asciiTheme="minorHAnsi" w:hAnsiTheme="minorHAnsi" w:cstheme="minorHAnsi"/>
          <w:sz w:val="24"/>
          <w:szCs w:val="24"/>
        </w:rPr>
        <w:t>à</w:t>
      </w:r>
      <w:r w:rsidRPr="00C70970">
        <w:rPr>
          <w:rFonts w:asciiTheme="minorHAnsi" w:hAnsiTheme="minorHAnsi" w:cstheme="minorHAnsi"/>
          <w:sz w:val="24"/>
          <w:szCs w:val="24"/>
        </w:rPr>
        <w:t xml:space="preserve"> assinatura dos documentos de serviço devem usar sempre esferográfica própria, sem partilhar a mesma pedindo ao cliente que utilize a dele</w:t>
      </w:r>
    </w:p>
    <w:p w14:paraId="1F893424" w14:textId="4979AD9E" w:rsidR="00C70970" w:rsidRDefault="00C70970" w:rsidP="00C70970">
      <w:pPr>
        <w:pStyle w:val="ListParagraph"/>
        <w:numPr>
          <w:ilvl w:val="0"/>
          <w:numId w:val="25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Deve manter a viatura da empresa nas melhores condições de asseio, limpeza e higiene, tanto no interior como no exterior, procedendo regularmente à desinfeção das superfícies de contacto com as mãos (ex. volante, manípulos, puxadores, telemóvel, computador, etc.)</w:t>
      </w:r>
    </w:p>
    <w:p w14:paraId="106B835C" w14:textId="77777777" w:rsidR="006B529F" w:rsidRPr="009D34EA" w:rsidRDefault="006B529F" w:rsidP="006B529F">
      <w:pPr>
        <w:rPr>
          <w:rFonts w:asciiTheme="minorHAnsi" w:hAnsiTheme="minorHAnsi" w:cstheme="minorHAnsi"/>
          <w:sz w:val="24"/>
          <w:szCs w:val="24"/>
        </w:rPr>
      </w:pPr>
    </w:p>
    <w:p w14:paraId="21A665CF" w14:textId="45FA0428" w:rsidR="006B529F" w:rsidRPr="009D34EA" w:rsidRDefault="006B529F" w:rsidP="006B529F">
      <w:pPr>
        <w:jc w:val="right"/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*Dia*</w:t>
      </w:r>
      <w:r w:rsidRPr="009D34EA">
        <w:rPr>
          <w:rFonts w:asciiTheme="minorHAnsi" w:hAnsiTheme="minorHAnsi" w:cstheme="minorHAnsi"/>
          <w:sz w:val="24"/>
          <w:szCs w:val="24"/>
        </w:rPr>
        <w:t xml:space="preserve"> de </w:t>
      </w:r>
      <w:r w:rsidRPr="009D34EA">
        <w:rPr>
          <w:rFonts w:asciiTheme="minorHAnsi" w:hAnsiTheme="minorHAnsi" w:cstheme="minorHAnsi"/>
          <w:sz w:val="24"/>
          <w:szCs w:val="24"/>
          <w:highlight w:val="yellow"/>
        </w:rPr>
        <w:t>*Mês*</w:t>
      </w:r>
      <w:r w:rsidRPr="009D34EA">
        <w:rPr>
          <w:rFonts w:asciiTheme="minorHAnsi" w:hAnsiTheme="minorHAnsi" w:cstheme="minorHAnsi"/>
          <w:sz w:val="24"/>
          <w:szCs w:val="24"/>
        </w:rPr>
        <w:t xml:space="preserve"> de 2020 </w:t>
      </w:r>
    </w:p>
    <w:p w14:paraId="1CA405EF" w14:textId="5B8464CF" w:rsidR="006B529F" w:rsidRPr="009D34EA" w:rsidRDefault="006B529F" w:rsidP="006B529F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079C7465" w14:textId="1C106513" w:rsidR="006B529F" w:rsidRPr="009D34EA" w:rsidRDefault="006B529F" w:rsidP="006B529F">
      <w:pPr>
        <w:jc w:val="center"/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b/>
          <w:bCs/>
          <w:sz w:val="24"/>
          <w:szCs w:val="24"/>
        </w:rPr>
        <w:t>A Gerência,</w:t>
      </w:r>
    </w:p>
    <w:p w14:paraId="3DA80572" w14:textId="117C7C0D" w:rsidR="006B529F" w:rsidRPr="009D34EA" w:rsidRDefault="006B529F" w:rsidP="006B529F">
      <w:pPr>
        <w:jc w:val="center"/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______________________________</w:t>
      </w:r>
    </w:p>
    <w:p w14:paraId="6CB7A22D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  <w:sectPr w:rsidR="0022055D" w:rsidRPr="009D34EA" w:rsidSect="005C49FD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2C4FEAB6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4D9D68A6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526518B9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393D4DF9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14E10846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671EE23D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1BBFDCAB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3EECBA2A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39E72072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608B36A5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28689992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45A15B16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21CC9D7C" w14:textId="3F0D177D" w:rsidR="0022055D" w:rsidRPr="009D34EA" w:rsidRDefault="0022055D" w:rsidP="0022055D">
      <w:pPr>
        <w:jc w:val="center"/>
        <w:rPr>
          <w:rFonts w:asciiTheme="minorHAnsi" w:hAnsiTheme="minorHAnsi" w:cstheme="minorHAnsi"/>
          <w:b/>
          <w:bCs/>
          <w:color w:val="0070C0"/>
          <w:sz w:val="52"/>
          <w:szCs w:val="52"/>
        </w:rPr>
      </w:pPr>
      <w:r w:rsidRPr="009D34EA">
        <w:rPr>
          <w:rFonts w:asciiTheme="minorHAnsi" w:hAnsiTheme="minorHAnsi" w:cstheme="minorHAnsi"/>
          <w:b/>
          <w:bCs/>
          <w:color w:val="0070C0"/>
          <w:sz w:val="52"/>
          <w:szCs w:val="52"/>
        </w:rPr>
        <w:t>Anexos</w:t>
      </w:r>
    </w:p>
    <w:p w14:paraId="07A3D2D4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34BE2211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5C8009E7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686E8B6B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115F74FA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1A5F660A" w14:textId="77777777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73218098" w14:textId="05277BCF" w:rsidR="0022055D" w:rsidRPr="009D34EA" w:rsidRDefault="0022055D" w:rsidP="0022055D">
      <w:pPr>
        <w:rPr>
          <w:rFonts w:asciiTheme="minorHAnsi" w:hAnsiTheme="minorHAnsi" w:cstheme="minorHAnsi"/>
          <w:sz w:val="24"/>
          <w:szCs w:val="24"/>
        </w:rPr>
      </w:pPr>
    </w:p>
    <w:p w14:paraId="56C57828" w14:textId="709F8D11" w:rsidR="0022055D" w:rsidRPr="009D34EA" w:rsidRDefault="0022055D" w:rsidP="0022055D">
      <w:pPr>
        <w:rPr>
          <w:rFonts w:asciiTheme="minorHAnsi" w:hAnsiTheme="minorHAnsi" w:cstheme="minorHAnsi"/>
          <w:sz w:val="24"/>
          <w:szCs w:val="24"/>
        </w:rPr>
      </w:pPr>
    </w:p>
    <w:p w14:paraId="1EA5977F" w14:textId="7DB0F898" w:rsidR="0022055D" w:rsidRPr="009D34EA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5F57BEA0" w14:textId="6781FB8D" w:rsidR="0022055D" w:rsidRDefault="0022055D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</w:p>
    <w:p w14:paraId="009C4830" w14:textId="068A0580" w:rsidR="009D34EA" w:rsidRDefault="009D34EA" w:rsidP="009D34EA"/>
    <w:p w14:paraId="7801AB7B" w14:textId="731C8AEB" w:rsidR="009D34EA" w:rsidRDefault="009D34EA" w:rsidP="009D34EA"/>
    <w:p w14:paraId="290A5647" w14:textId="0C9CB3D8" w:rsidR="009D34EA" w:rsidRDefault="009D34EA" w:rsidP="009D34EA"/>
    <w:p w14:paraId="72AC14F8" w14:textId="4EAD7471" w:rsidR="009D34EA" w:rsidRDefault="009D34EA" w:rsidP="009D34EA"/>
    <w:p w14:paraId="6F58E0C0" w14:textId="3FB30D73" w:rsidR="009D34EA" w:rsidRDefault="009D34EA" w:rsidP="009D34EA"/>
    <w:p w14:paraId="5317DD9A" w14:textId="77777777" w:rsidR="009D34EA" w:rsidRPr="009D34EA" w:rsidRDefault="009D34EA" w:rsidP="009D34EA"/>
    <w:p w14:paraId="3D72CB5C" w14:textId="77777777" w:rsidR="0022055D" w:rsidRPr="009D34EA" w:rsidRDefault="0022055D" w:rsidP="0022055D">
      <w:pPr>
        <w:rPr>
          <w:rFonts w:asciiTheme="minorHAnsi" w:hAnsiTheme="minorHAnsi" w:cstheme="minorHAnsi"/>
          <w:sz w:val="24"/>
          <w:szCs w:val="24"/>
        </w:rPr>
      </w:pPr>
    </w:p>
    <w:p w14:paraId="6FAFC6E0" w14:textId="4547676E" w:rsidR="00EF5985" w:rsidRPr="009D34EA" w:rsidRDefault="00350286" w:rsidP="00F35F85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14" w:name="_Toc39916251"/>
      <w:r w:rsidRPr="009D34EA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87DEA8F" wp14:editId="6323DA92">
            <wp:simplePos x="0" y="0"/>
            <wp:positionH relativeFrom="margin">
              <wp:align>center</wp:align>
            </wp:positionH>
            <wp:positionV relativeFrom="paragraph">
              <wp:posOffset>814820</wp:posOffset>
            </wp:positionV>
            <wp:extent cx="6789513" cy="8334375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513" cy="833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F85" w:rsidRPr="009D34EA">
        <w:rPr>
          <w:rFonts w:asciiTheme="minorHAnsi" w:hAnsiTheme="minorHAnsi" w:cstheme="minorHAnsi"/>
          <w:sz w:val="24"/>
          <w:szCs w:val="24"/>
        </w:rPr>
        <w:t xml:space="preserve">ANEXO </w:t>
      </w:r>
      <w:r w:rsidR="00AA626E" w:rsidRPr="009D34EA">
        <w:rPr>
          <w:rFonts w:asciiTheme="minorHAnsi" w:hAnsiTheme="minorHAnsi" w:cstheme="minorHAnsi"/>
          <w:sz w:val="24"/>
          <w:szCs w:val="24"/>
        </w:rPr>
        <w:t>I</w:t>
      </w:r>
      <w:r w:rsidR="00F35F85" w:rsidRPr="009D34EA">
        <w:rPr>
          <w:rFonts w:asciiTheme="minorHAnsi" w:hAnsiTheme="minorHAnsi" w:cstheme="minorHAnsi"/>
          <w:sz w:val="24"/>
          <w:szCs w:val="24"/>
        </w:rPr>
        <w:t xml:space="preserve"> - FLUXOGRAMA DE SITUAÇÃO DE TRABALHADOR COM SINTOMAS DE COVID-19 NUMA EMPRESA</w:t>
      </w:r>
      <w:bookmarkEnd w:id="14"/>
    </w:p>
    <w:p w14:paraId="69BDA9EF" w14:textId="337B065C" w:rsidR="00350286" w:rsidRPr="009D34EA" w:rsidRDefault="00350286" w:rsidP="00350286">
      <w:pPr>
        <w:rPr>
          <w:rFonts w:asciiTheme="minorHAnsi" w:hAnsiTheme="minorHAnsi" w:cstheme="minorHAnsi"/>
          <w:sz w:val="24"/>
          <w:szCs w:val="24"/>
        </w:rPr>
      </w:pPr>
    </w:p>
    <w:p w14:paraId="44680191" w14:textId="7716001E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220F7AD5" w14:textId="1827354D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3348126" w14:textId="004B4ECC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41AA03B" w14:textId="6C81D325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B8E2741" w14:textId="2784C959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2C2D21EB" w14:textId="5A7AEBE4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8B87A85" w14:textId="1841215A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5A935CA" w14:textId="178153C9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577811D9" w14:textId="345184C7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65FA30E" w14:textId="0DFF24FC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03A834F" w14:textId="2FCC242C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59487D9" w14:textId="6E2C5DD4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7189197" w14:textId="44962632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F442BEC" w14:textId="0555DBD3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9DECE05" w14:textId="039281A4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268432AB" w14:textId="3898858A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E47DA8B" w14:textId="3597F76A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21FB6D15" w14:textId="459494B9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701A4BBB" w14:textId="3BD82C8F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F324BE1" w14:textId="7795E016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BC294D1" w14:textId="02D3F444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84E7C1E" w14:textId="15FC5336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0C10ED9A" w14:textId="0077DC28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1458848" w14:textId="3389E9E8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CDF2DA7" w14:textId="28E742FD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B01A180" w14:textId="189D912E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FD757D7" w14:textId="3351D3E9" w:rsidR="00350286" w:rsidRPr="009D34EA" w:rsidRDefault="00350286" w:rsidP="00350286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71EE0B93" w14:textId="4006E293" w:rsidR="00350286" w:rsidRPr="009D34EA" w:rsidRDefault="00312629" w:rsidP="00312629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15" w:name="_Toc39916252"/>
      <w:r w:rsidRPr="009D34EA">
        <w:rPr>
          <w:rFonts w:asciiTheme="minorHAnsi" w:hAnsiTheme="minorHAnsi" w:cstheme="minorHAnsi"/>
          <w:sz w:val="24"/>
          <w:szCs w:val="24"/>
        </w:rPr>
        <w:lastRenderedPageBreak/>
        <w:t xml:space="preserve">ANEXO </w:t>
      </w:r>
      <w:r w:rsidR="00AA626E" w:rsidRPr="009D34EA">
        <w:rPr>
          <w:rFonts w:asciiTheme="minorHAnsi" w:hAnsiTheme="minorHAnsi" w:cstheme="minorHAnsi"/>
          <w:sz w:val="24"/>
          <w:szCs w:val="24"/>
        </w:rPr>
        <w:t>II</w:t>
      </w:r>
      <w:r w:rsidRPr="009D34EA">
        <w:rPr>
          <w:rFonts w:asciiTheme="minorHAnsi" w:hAnsiTheme="minorHAnsi" w:cstheme="minorHAnsi"/>
          <w:sz w:val="24"/>
          <w:szCs w:val="24"/>
        </w:rPr>
        <w:t xml:space="preserve"> - MEDIDAS DE PREVENÇÃO DA TRANSMISSÃO DO COVID-19</w:t>
      </w:r>
      <w:bookmarkEnd w:id="15"/>
    </w:p>
    <w:p w14:paraId="79939A75" w14:textId="2413052C" w:rsidR="00204BD4" w:rsidRPr="009D34EA" w:rsidRDefault="00204BD4" w:rsidP="00204BD4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A melhor maneira de prevenir a infeção é evitar a exposição ao vírus. Existem princípios gerais que qualquer pessoa pode seguir para prevenir a transmissão de vírus respiratórios:</w:t>
      </w:r>
    </w:p>
    <w:p w14:paraId="1557E1B0" w14:textId="78154C48" w:rsidR="00204BD4" w:rsidRPr="009D34EA" w:rsidRDefault="00204BD4" w:rsidP="00204BD4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b/>
          <w:bCs/>
          <w:color w:val="0070C0"/>
          <w:sz w:val="24"/>
          <w:szCs w:val="24"/>
        </w:rPr>
        <w:t>Lavar as mãos com frequência</w:t>
      </w:r>
      <w:r w:rsidRPr="009D34EA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  <w:r w:rsidRPr="009D34EA">
        <w:rPr>
          <w:rFonts w:asciiTheme="minorHAnsi" w:hAnsiTheme="minorHAnsi" w:cstheme="minorHAnsi"/>
          <w:sz w:val="24"/>
          <w:szCs w:val="24"/>
        </w:rPr>
        <w:t>– com sabão e água, ou esfregar as mãos com gel alcoólico se não for possível lavar as mãos. Se as mãos estiverem visivelmente sujas, devem ser usados preferencialmente sabão e água.</w:t>
      </w:r>
    </w:p>
    <w:p w14:paraId="641C4DA1" w14:textId="33D43721" w:rsidR="00AB04DE" w:rsidRPr="009D34EA" w:rsidRDefault="00AB04DE" w:rsidP="00AB04DE">
      <w:pPr>
        <w:jc w:val="center"/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67A4365" wp14:editId="7E312141">
            <wp:extent cx="5400040" cy="2806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4211" w14:textId="67E8773D" w:rsidR="00E50DEB" w:rsidRPr="009D34EA" w:rsidRDefault="00E50DEB" w:rsidP="00E50DEB">
      <w:pPr>
        <w:autoSpaceDE w:val="0"/>
        <w:autoSpaceDN w:val="0"/>
        <w:adjustRightInd w:val="0"/>
        <w:spacing w:after="0" w:line="240" w:lineRule="auto"/>
        <w:jc w:val="left"/>
        <w:rPr>
          <w:rFonts w:asciiTheme="minorHAnsi" w:hAnsiTheme="minorHAnsi" w:cstheme="minorHAnsi"/>
          <w:color w:val="000000"/>
          <w:sz w:val="24"/>
          <w:szCs w:val="24"/>
        </w:rPr>
      </w:pPr>
    </w:p>
    <w:p w14:paraId="5C335A57" w14:textId="77777777" w:rsidR="009E06C8" w:rsidRPr="009D34EA" w:rsidRDefault="009E06C8" w:rsidP="00E50DEB">
      <w:pPr>
        <w:autoSpaceDE w:val="0"/>
        <w:autoSpaceDN w:val="0"/>
        <w:adjustRightInd w:val="0"/>
        <w:spacing w:after="0" w:line="240" w:lineRule="auto"/>
        <w:jc w:val="left"/>
        <w:rPr>
          <w:rFonts w:asciiTheme="minorHAnsi" w:hAnsiTheme="minorHAnsi" w:cstheme="minorHAnsi"/>
          <w:color w:val="000000"/>
          <w:sz w:val="24"/>
          <w:szCs w:val="24"/>
        </w:rPr>
      </w:pPr>
    </w:p>
    <w:p w14:paraId="79B28507" w14:textId="367B8E7A" w:rsidR="00E50DEB" w:rsidRPr="009D34EA" w:rsidRDefault="00E50DEB" w:rsidP="00E50DEB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Cobrir a boca e o nariz </w:t>
      </w:r>
      <w:r w:rsidRPr="009D34EA">
        <w:rPr>
          <w:rFonts w:asciiTheme="minorHAnsi" w:hAnsiTheme="minorHAnsi" w:cstheme="minorHAnsi"/>
          <w:sz w:val="24"/>
          <w:szCs w:val="24"/>
        </w:rPr>
        <w:t xml:space="preserve">com um lenço de papel descartável sempre que for necessário assoar, tossir ou espirrar. O lenço de papel deverá ser descartado num caixote de lixo e, em seguida, deverão ser lavadas as mãos. Na ausência de lenços de papel descartável, poder-se-á tossir ou espirrar para a prega do cotovelo. Nunca se deve tossir nem espirrar para o ar ou para as mãos. </w:t>
      </w:r>
    </w:p>
    <w:p w14:paraId="0CCE59E0" w14:textId="3F4116C5" w:rsidR="009E06C8" w:rsidRPr="009D34EA" w:rsidRDefault="009E06C8" w:rsidP="009E06C8">
      <w:pPr>
        <w:jc w:val="center"/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92C586F" wp14:editId="44A46D1E">
            <wp:extent cx="5664067" cy="2438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6769" cy="243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3ABB3" w14:textId="3F136C3E" w:rsidR="00E50DEB" w:rsidRPr="009D34EA" w:rsidRDefault="00E50DEB" w:rsidP="00AB04DE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2E4E651E" w14:textId="06679D3D" w:rsidR="00655B34" w:rsidRPr="009D34EA" w:rsidRDefault="00655B34" w:rsidP="009D34EA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lastRenderedPageBreak/>
        <w:t xml:space="preserve">As pessoas que </w:t>
      </w:r>
      <w:r w:rsidRPr="009D34EA">
        <w:rPr>
          <w:rFonts w:asciiTheme="minorHAnsi" w:hAnsiTheme="minorHAnsi" w:cstheme="minorHAnsi"/>
          <w:b/>
          <w:bCs/>
          <w:color w:val="0070C0"/>
          <w:sz w:val="24"/>
          <w:szCs w:val="24"/>
        </w:rPr>
        <w:t>sintam tosse, febre ou dificuldade respiratória</w:t>
      </w:r>
      <w:r w:rsidR="009D34EA" w:rsidRPr="009D34EA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="009D34EA" w:rsidRPr="009D34EA">
        <w:rPr>
          <w:rFonts w:asciiTheme="minorHAnsi" w:hAnsiTheme="minorHAnsi" w:cstheme="minorHAnsi"/>
          <w:sz w:val="24"/>
          <w:szCs w:val="24"/>
        </w:rPr>
        <w:t>ou outros sintomas</w:t>
      </w:r>
      <w:r w:rsidR="009D34EA" w:rsidRPr="009D34E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9D34EA" w:rsidRPr="009D34EA">
        <w:rPr>
          <w:rFonts w:asciiTheme="minorHAnsi" w:hAnsiTheme="minorHAnsi" w:cstheme="minorHAnsi"/>
          <w:sz w:val="24"/>
          <w:szCs w:val="24"/>
        </w:rPr>
        <w:t>tais como</w:t>
      </w:r>
      <w:r w:rsidR="009D34EA" w:rsidRPr="009D34E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9D34EA" w:rsidRPr="009D34EA">
        <w:rPr>
          <w:rFonts w:asciiTheme="minorHAnsi" w:hAnsiTheme="minorHAnsi" w:cstheme="minorHAnsi"/>
          <w:b/>
          <w:bCs/>
          <w:color w:val="4472C4" w:themeColor="accent1"/>
          <w:sz w:val="24"/>
          <w:szCs w:val="24"/>
        </w:rPr>
        <w:t xml:space="preserve">dores de garganta ou garganta inflamada, arrepios, diarreia, mialgia, dores de cabeça, cansaço e fadiga persistentes </w:t>
      </w:r>
      <w:r w:rsidRPr="009D34EA">
        <w:rPr>
          <w:rFonts w:asciiTheme="minorHAnsi" w:hAnsiTheme="minorHAnsi" w:cstheme="minorHAnsi"/>
          <w:sz w:val="24"/>
          <w:szCs w:val="24"/>
        </w:rPr>
        <w:t xml:space="preserve">devem </w:t>
      </w:r>
      <w:r w:rsidRPr="009D34EA">
        <w:rPr>
          <w:rFonts w:asciiTheme="minorHAnsi" w:hAnsiTheme="minorHAnsi" w:cstheme="minorHAnsi"/>
          <w:b/>
          <w:bCs/>
          <w:color w:val="0070C0"/>
          <w:sz w:val="24"/>
          <w:szCs w:val="24"/>
        </w:rPr>
        <w:t>contatar</w:t>
      </w:r>
      <w:r w:rsidRPr="009D34E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9D34EA">
        <w:rPr>
          <w:rFonts w:asciiTheme="minorHAnsi" w:hAnsiTheme="minorHAnsi" w:cstheme="minorHAnsi"/>
          <w:sz w:val="24"/>
          <w:szCs w:val="24"/>
        </w:rPr>
        <w:t xml:space="preserve">telefonicamente a pessoa responsável para avaliar a situação e aconselhar quais as medidas a tomar. </w:t>
      </w:r>
    </w:p>
    <w:p w14:paraId="3FA04F6F" w14:textId="77777777" w:rsidR="000334A2" w:rsidRPr="009D34EA" w:rsidRDefault="000334A2" w:rsidP="000334A2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108A0372" w14:textId="732BDB31" w:rsidR="00655B34" w:rsidRPr="009D34EA" w:rsidRDefault="00655B34" w:rsidP="000334A2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Os colaboradores e eventuais visitantes devem </w:t>
      </w:r>
      <w:r w:rsidRPr="009D34EA">
        <w:rPr>
          <w:rFonts w:asciiTheme="minorHAnsi" w:hAnsiTheme="minorHAnsi" w:cstheme="minorHAnsi"/>
          <w:b/>
          <w:bCs/>
          <w:color w:val="0070C0"/>
          <w:sz w:val="24"/>
          <w:szCs w:val="24"/>
        </w:rPr>
        <w:t>lavar as mãos</w:t>
      </w:r>
      <w:r w:rsidRPr="009D34EA">
        <w:rPr>
          <w:rFonts w:asciiTheme="minorHAnsi" w:hAnsiTheme="minorHAnsi" w:cstheme="minorHAnsi"/>
          <w:sz w:val="24"/>
          <w:szCs w:val="24"/>
        </w:rPr>
        <w:t>:</w:t>
      </w:r>
      <w:r w:rsidRPr="009D34E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19B2F433" w14:textId="72C6B383" w:rsidR="00655B34" w:rsidRPr="009D34EA" w:rsidRDefault="00655B34" w:rsidP="000334A2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Antes de sair de casa </w:t>
      </w:r>
    </w:p>
    <w:p w14:paraId="014EFC75" w14:textId="290A1D08" w:rsidR="00655B34" w:rsidRPr="009D34EA" w:rsidRDefault="00655B34" w:rsidP="000334A2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Ao chegar ao local de trabalho </w:t>
      </w:r>
    </w:p>
    <w:p w14:paraId="4E37C342" w14:textId="28219356" w:rsidR="00655B34" w:rsidRPr="009D34EA" w:rsidRDefault="000334A2" w:rsidP="000334A2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A</w:t>
      </w:r>
      <w:r w:rsidR="00655B34" w:rsidRPr="009D34EA">
        <w:rPr>
          <w:rFonts w:asciiTheme="minorHAnsi" w:hAnsiTheme="minorHAnsi" w:cstheme="minorHAnsi"/>
          <w:sz w:val="24"/>
          <w:szCs w:val="24"/>
        </w:rPr>
        <w:t xml:space="preserve">pós usar a casa de banho </w:t>
      </w:r>
    </w:p>
    <w:p w14:paraId="4C4AA201" w14:textId="3CF97B35" w:rsidR="00655B34" w:rsidRPr="009D34EA" w:rsidRDefault="00655B34" w:rsidP="000334A2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Após as pausas </w:t>
      </w:r>
    </w:p>
    <w:p w14:paraId="6635DC4C" w14:textId="5D98CF12" w:rsidR="00655B34" w:rsidRPr="009D34EA" w:rsidRDefault="00655B34" w:rsidP="000334A2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Antes das refeições, incluindo lanches </w:t>
      </w:r>
    </w:p>
    <w:p w14:paraId="3B514AF1" w14:textId="50BC0255" w:rsidR="00655B34" w:rsidRPr="009D34EA" w:rsidRDefault="00655B34" w:rsidP="000334A2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Antes de sair do local de trabalho </w:t>
      </w:r>
    </w:p>
    <w:p w14:paraId="57B24CBF" w14:textId="77777777" w:rsidR="00200CDA" w:rsidRPr="009D34EA" w:rsidRDefault="00200CDA" w:rsidP="00200CDA">
      <w:pPr>
        <w:pStyle w:val="ListParagraph"/>
        <w:ind w:left="1068"/>
        <w:rPr>
          <w:rFonts w:asciiTheme="minorHAnsi" w:hAnsiTheme="minorHAnsi" w:cstheme="minorHAnsi"/>
          <w:sz w:val="24"/>
          <w:szCs w:val="24"/>
        </w:rPr>
      </w:pPr>
    </w:p>
    <w:p w14:paraId="5321D923" w14:textId="3FA9B359" w:rsidR="00200CDA" w:rsidRPr="009D34EA" w:rsidRDefault="00655B34" w:rsidP="00200CD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Utilizar um gel alcoólico que contenha pelo menos 60% de álcool se não for possível lavar as mãos com água e sabão.</w:t>
      </w:r>
    </w:p>
    <w:p w14:paraId="38B4D8A4" w14:textId="6E371B5E" w:rsidR="00655B34" w:rsidRPr="009D34EA" w:rsidRDefault="00655B34" w:rsidP="00200CDA">
      <w:pPr>
        <w:pStyle w:val="ListParagraph"/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CE7E44C" w14:textId="77601EC0" w:rsidR="00655B34" w:rsidRPr="009D34EA" w:rsidRDefault="00655B34" w:rsidP="00200CD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b/>
          <w:bCs/>
          <w:color w:val="0070C0"/>
          <w:sz w:val="24"/>
          <w:szCs w:val="24"/>
        </w:rPr>
        <w:t xml:space="preserve">Evitar tocar </w:t>
      </w:r>
      <w:r w:rsidRPr="009D34EA">
        <w:rPr>
          <w:rFonts w:asciiTheme="minorHAnsi" w:hAnsiTheme="minorHAnsi" w:cstheme="minorHAnsi"/>
          <w:sz w:val="24"/>
          <w:szCs w:val="24"/>
        </w:rPr>
        <w:t xml:space="preserve">nos olhos, nariz e boca sem ter lavado as mãos. </w:t>
      </w:r>
    </w:p>
    <w:p w14:paraId="4B15A65C" w14:textId="77777777" w:rsidR="00200CDA" w:rsidRPr="009D34EA" w:rsidRDefault="00200CDA" w:rsidP="00200CD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372DED7C" w14:textId="6C0A112D" w:rsidR="00655B34" w:rsidRPr="009D34EA" w:rsidRDefault="00655B34" w:rsidP="00200CD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b/>
          <w:bCs/>
          <w:color w:val="0070C0"/>
          <w:sz w:val="24"/>
          <w:szCs w:val="24"/>
        </w:rPr>
        <w:t>Evitar contato próximo</w:t>
      </w:r>
      <w:r w:rsidRPr="009D34E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9D34EA">
        <w:rPr>
          <w:rFonts w:asciiTheme="minorHAnsi" w:hAnsiTheme="minorHAnsi" w:cstheme="minorHAnsi"/>
          <w:sz w:val="24"/>
          <w:szCs w:val="24"/>
        </w:rPr>
        <w:t xml:space="preserve">com pessoas com tosse, febre ou dificuldade respiratória. </w:t>
      </w:r>
    </w:p>
    <w:p w14:paraId="034A55D4" w14:textId="77777777" w:rsidR="00200CDA" w:rsidRPr="009D34EA" w:rsidRDefault="00200CDA" w:rsidP="00200CD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5F106475" w14:textId="28DD6C33" w:rsidR="00200CDA" w:rsidRPr="009D34EA" w:rsidRDefault="00655B34" w:rsidP="00200CD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Limpar e desinfetar frequentemente objetos e superfícies de utilização comum.</w:t>
      </w:r>
    </w:p>
    <w:p w14:paraId="77FC7886" w14:textId="568C4A6F" w:rsidR="00655B34" w:rsidRPr="009D34EA" w:rsidRDefault="00655B34" w:rsidP="00200CDA">
      <w:pPr>
        <w:pStyle w:val="ListParagraph"/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BA89BA6" w14:textId="1D160DFF" w:rsidR="00655B34" w:rsidRPr="009D34EA" w:rsidRDefault="00655B34" w:rsidP="00200CD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Em caso de sintomas ou dúvidas contactar a </w:t>
      </w:r>
      <w:r w:rsidRPr="009D34EA">
        <w:rPr>
          <w:rFonts w:asciiTheme="minorHAnsi" w:hAnsiTheme="minorHAnsi" w:cstheme="minorHAnsi"/>
          <w:b/>
          <w:bCs/>
          <w:color w:val="ED7D31" w:themeColor="accent2"/>
          <w:sz w:val="24"/>
          <w:szCs w:val="24"/>
        </w:rPr>
        <w:t>Linha SNS24: 808 24 24 24</w:t>
      </w:r>
      <w:r w:rsidRPr="009D34EA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</w:p>
    <w:p w14:paraId="51A43CAA" w14:textId="77777777" w:rsidR="00200CDA" w:rsidRPr="009D34EA" w:rsidRDefault="00200CDA" w:rsidP="00200CDA">
      <w:pPr>
        <w:pStyle w:val="ListParagraph"/>
        <w:rPr>
          <w:rFonts w:asciiTheme="minorHAnsi" w:hAnsiTheme="minorHAnsi" w:cstheme="minorHAnsi"/>
          <w:sz w:val="24"/>
          <w:szCs w:val="24"/>
        </w:rPr>
      </w:pPr>
    </w:p>
    <w:p w14:paraId="2CA2445E" w14:textId="607F6FCE" w:rsidR="00200CDA" w:rsidRPr="009D34EA" w:rsidRDefault="00655B34" w:rsidP="00200CD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>Não se deslocar diretamente para nenhum estabelecimento de saúde.</w:t>
      </w:r>
    </w:p>
    <w:p w14:paraId="7E680997" w14:textId="1BDA9C13" w:rsidR="00655B34" w:rsidRPr="009D34EA" w:rsidRDefault="00655B34" w:rsidP="00200CDA">
      <w:pPr>
        <w:pStyle w:val="ListParagraph"/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844E156" w14:textId="3FF70650" w:rsidR="00655B34" w:rsidRPr="009D34EA" w:rsidRDefault="00655B34" w:rsidP="00200CDA">
      <w:pPr>
        <w:pStyle w:val="ListParagraph"/>
        <w:numPr>
          <w:ilvl w:val="0"/>
          <w:numId w:val="24"/>
        </w:num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Consultar regularmente informação afixada e em </w:t>
      </w:r>
      <w:hyperlink r:id="rId14" w:history="1">
        <w:r w:rsidR="007C144F" w:rsidRPr="009D34EA">
          <w:rPr>
            <w:rStyle w:val="Hyperlink"/>
            <w:rFonts w:asciiTheme="minorHAnsi" w:hAnsiTheme="minorHAnsi" w:cstheme="minorHAnsi"/>
            <w:sz w:val="24"/>
            <w:szCs w:val="24"/>
          </w:rPr>
          <w:t>http://www.dgs.pt</w:t>
        </w:r>
      </w:hyperlink>
    </w:p>
    <w:p w14:paraId="7C11A091" w14:textId="77777777" w:rsidR="00B8701A" w:rsidRDefault="00B8701A" w:rsidP="000334A2">
      <w:pPr>
        <w:rPr>
          <w:rFonts w:asciiTheme="minorHAnsi" w:hAnsiTheme="minorHAnsi" w:cstheme="minorHAnsi"/>
          <w:sz w:val="24"/>
          <w:szCs w:val="24"/>
        </w:rPr>
      </w:pPr>
    </w:p>
    <w:p w14:paraId="665057EE" w14:textId="4B49E49E" w:rsidR="003968BA" w:rsidRDefault="009D34EA" w:rsidP="000334A2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9D34EA">
        <w:rPr>
          <w:rFonts w:asciiTheme="minorHAnsi" w:hAnsiTheme="minorHAnsi" w:cstheme="minorHAnsi"/>
          <w:sz w:val="24"/>
          <w:szCs w:val="24"/>
        </w:rPr>
        <w:t xml:space="preserve">A Direção-Geral da Saúde (DGS) publicou uma nova informação sobre o uso de máscaras na comunidade, que tem sido considerado de forma diferente pelos vários países e organizações internacionais. </w:t>
      </w:r>
      <w:r w:rsidRPr="009D34EA">
        <w:rPr>
          <w:rFonts w:asciiTheme="minorHAnsi" w:hAnsiTheme="minorHAnsi" w:cstheme="minorHAnsi"/>
          <w:b/>
          <w:bCs/>
          <w:sz w:val="24"/>
          <w:szCs w:val="24"/>
        </w:rPr>
        <w:t>Com esta nova informação, o uso de máscaras faciais pelas pessoas em geral passa a ser considerado quando houver um número elevado de pessoas num espaço interior fechado, aplicando-se o Princípio da Precaução em Saúde Pública.</w:t>
      </w:r>
    </w:p>
    <w:p w14:paraId="4E55CD9B" w14:textId="77777777" w:rsidR="00B8701A" w:rsidRPr="00B8701A" w:rsidRDefault="00B8701A" w:rsidP="00B8701A">
      <w:pPr>
        <w:rPr>
          <w:rFonts w:asciiTheme="minorHAnsi" w:hAnsiTheme="minorHAnsi" w:cstheme="minorHAnsi"/>
          <w:sz w:val="24"/>
          <w:szCs w:val="24"/>
        </w:rPr>
      </w:pPr>
      <w:r w:rsidRPr="00B8701A">
        <w:rPr>
          <w:rFonts w:asciiTheme="minorHAnsi" w:hAnsiTheme="minorHAnsi" w:cstheme="minorHAnsi"/>
          <w:sz w:val="24"/>
          <w:szCs w:val="24"/>
        </w:rPr>
        <w:t>A estes grupos juntam-se as pessoas mais vulneráveis, como os idosos e os doentes com o sistema imunitário comprometido, bem como elementos de alguns grupos profissionais [bombeiros, agentes funerários, entre outros], que podem, igualmente, utilizar máscara cirúrgica, durante o exercício de determinadas funções, quando não é possível manter uma distância de segurança entre pessoas.</w:t>
      </w:r>
    </w:p>
    <w:p w14:paraId="4CBD7FBC" w14:textId="77777777" w:rsidR="00B8701A" w:rsidRPr="00B8701A" w:rsidRDefault="00B8701A" w:rsidP="00B8701A">
      <w:pPr>
        <w:rPr>
          <w:rFonts w:asciiTheme="minorHAnsi" w:hAnsiTheme="minorHAnsi" w:cstheme="minorHAnsi"/>
          <w:sz w:val="24"/>
          <w:szCs w:val="24"/>
        </w:rPr>
      </w:pPr>
    </w:p>
    <w:p w14:paraId="1648441E" w14:textId="2E8BE742" w:rsidR="003968BA" w:rsidRPr="009D34EA" w:rsidRDefault="00AC559C" w:rsidP="00AC559C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16" w:name="_Toc39916253"/>
      <w:r w:rsidRPr="009D34EA">
        <w:rPr>
          <w:rFonts w:asciiTheme="minorHAnsi" w:hAnsiTheme="minorHAnsi" w:cstheme="minorHAnsi"/>
          <w:sz w:val="24"/>
          <w:szCs w:val="24"/>
        </w:rPr>
        <w:lastRenderedPageBreak/>
        <w:t xml:space="preserve">ANEXO </w:t>
      </w:r>
      <w:r w:rsidR="00AA626E" w:rsidRPr="009D34EA">
        <w:rPr>
          <w:rFonts w:asciiTheme="minorHAnsi" w:hAnsiTheme="minorHAnsi" w:cstheme="minorHAnsi"/>
          <w:sz w:val="24"/>
          <w:szCs w:val="24"/>
        </w:rPr>
        <w:t>III</w:t>
      </w:r>
      <w:r w:rsidRPr="009D34EA">
        <w:rPr>
          <w:rFonts w:asciiTheme="minorHAnsi" w:hAnsiTheme="minorHAnsi" w:cstheme="minorHAnsi"/>
          <w:sz w:val="24"/>
          <w:szCs w:val="24"/>
        </w:rPr>
        <w:t xml:space="preserve"> - FLUXOGRAMA DE SITUAÇÃO DE TRABALHADOR COM SINTOMAS DE COVID-19 NUMA EMPRESA</w:t>
      </w:r>
      <w:bookmarkEnd w:id="16"/>
    </w:p>
    <w:p w14:paraId="7EEFF899" w14:textId="5720F48D" w:rsidR="003968BA" w:rsidRPr="009D34EA" w:rsidRDefault="003968BA" w:rsidP="000334A2">
      <w:pPr>
        <w:rPr>
          <w:rFonts w:asciiTheme="minorHAnsi" w:hAnsiTheme="minorHAnsi" w:cstheme="minorHAnsi"/>
          <w:sz w:val="24"/>
          <w:szCs w:val="24"/>
        </w:rPr>
      </w:pPr>
    </w:p>
    <w:p w14:paraId="398CA720" w14:textId="71850647" w:rsidR="003968BA" w:rsidRPr="009D34EA" w:rsidRDefault="00F87B02" w:rsidP="003968BA">
      <w:pPr>
        <w:jc w:val="center"/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C700BAC" wp14:editId="2ED47E3D">
            <wp:extent cx="5400040" cy="49720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02"/>
                    <a:stretch/>
                  </pic:blipFill>
                  <pic:spPr bwMode="auto">
                    <a:xfrm>
                      <a:off x="0" y="0"/>
                      <a:ext cx="540004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EB992" w14:textId="4231DF8B" w:rsidR="0022055D" w:rsidRPr="009D34EA" w:rsidRDefault="0022055D" w:rsidP="003968BA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0E59B89B" w14:textId="230BD55F" w:rsidR="0022055D" w:rsidRPr="009D34EA" w:rsidRDefault="0022055D" w:rsidP="003968BA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80566CB" w14:textId="224545F3" w:rsidR="0022055D" w:rsidRPr="009D34EA" w:rsidRDefault="0022055D" w:rsidP="003968BA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56994AB3" w14:textId="51D3A38C" w:rsidR="0022055D" w:rsidRPr="009D34EA" w:rsidRDefault="0022055D" w:rsidP="003968BA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F3608A0" w14:textId="16F5C901" w:rsidR="0022055D" w:rsidRPr="009D34EA" w:rsidRDefault="0022055D" w:rsidP="003968BA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E2CEDE6" w14:textId="4CAF75C8" w:rsidR="0022055D" w:rsidRPr="009D34EA" w:rsidRDefault="0022055D" w:rsidP="003968BA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024662C9" w14:textId="6148666D" w:rsidR="0022055D" w:rsidRPr="009D34EA" w:rsidRDefault="0022055D" w:rsidP="003968BA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18E404A" w14:textId="1C6F5C0D" w:rsidR="0022055D" w:rsidRPr="009D34EA" w:rsidRDefault="0022055D" w:rsidP="003968BA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772B1EEF" w14:textId="4C4EAA37" w:rsidR="00260058" w:rsidRPr="009D34EA" w:rsidRDefault="00260058" w:rsidP="003968BA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D7FB411" w14:textId="3CA236AA" w:rsidR="00260058" w:rsidRPr="009D34EA" w:rsidRDefault="00260058" w:rsidP="00B91C92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17" w:name="_Toc39916254"/>
      <w:r w:rsidRPr="009D34EA">
        <w:rPr>
          <w:rFonts w:asciiTheme="minorHAnsi" w:hAnsiTheme="minorHAnsi" w:cstheme="minorHAnsi"/>
          <w:sz w:val="24"/>
          <w:szCs w:val="24"/>
        </w:rPr>
        <w:lastRenderedPageBreak/>
        <w:t>ANEXO</w:t>
      </w:r>
      <w:r w:rsidR="004D7AC0" w:rsidRPr="009D34EA">
        <w:rPr>
          <w:rFonts w:asciiTheme="minorHAnsi" w:hAnsiTheme="minorHAnsi" w:cstheme="minorHAnsi"/>
          <w:sz w:val="24"/>
          <w:szCs w:val="24"/>
        </w:rPr>
        <w:t xml:space="preserve"> </w:t>
      </w:r>
      <w:r w:rsidRPr="009D34EA">
        <w:rPr>
          <w:rFonts w:asciiTheme="minorHAnsi" w:hAnsiTheme="minorHAnsi" w:cstheme="minorHAnsi"/>
          <w:sz w:val="24"/>
          <w:szCs w:val="24"/>
        </w:rPr>
        <w:t>IV</w:t>
      </w:r>
      <w:r w:rsidR="004D7AC0" w:rsidRPr="009D34EA">
        <w:rPr>
          <w:rFonts w:asciiTheme="minorHAnsi" w:hAnsiTheme="minorHAnsi" w:cstheme="minorHAnsi"/>
          <w:sz w:val="24"/>
          <w:szCs w:val="24"/>
        </w:rPr>
        <w:t xml:space="preserve"> </w:t>
      </w:r>
      <w:r w:rsidRPr="009D34EA">
        <w:rPr>
          <w:rFonts w:asciiTheme="minorHAnsi" w:hAnsiTheme="minorHAnsi" w:cstheme="minorHAnsi"/>
          <w:sz w:val="24"/>
          <w:szCs w:val="24"/>
        </w:rPr>
        <w:t>– FOLHETO INFORMATIVO: RECOMENDAÇÕES GERAIS</w:t>
      </w:r>
      <w:bookmarkEnd w:id="17"/>
    </w:p>
    <w:p w14:paraId="61E8AB07" w14:textId="1648DA88" w:rsidR="00FA3BFC" w:rsidRPr="009D34EA" w:rsidRDefault="00FA3BFC" w:rsidP="00FA3BFC">
      <w:pPr>
        <w:jc w:val="center"/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E22495A" wp14:editId="7B881059">
            <wp:extent cx="5680791" cy="79533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33" cy="79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72D7" w14:textId="6B7736E9" w:rsidR="00260058" w:rsidRPr="009D34EA" w:rsidRDefault="00260058" w:rsidP="00260058">
      <w:pPr>
        <w:rPr>
          <w:rFonts w:asciiTheme="minorHAnsi" w:hAnsiTheme="minorHAnsi" w:cstheme="minorHAnsi"/>
          <w:sz w:val="24"/>
          <w:szCs w:val="24"/>
        </w:rPr>
      </w:pPr>
    </w:p>
    <w:p w14:paraId="50863F01" w14:textId="515EC658" w:rsidR="0022055D" w:rsidRPr="009D34EA" w:rsidRDefault="0022055D" w:rsidP="0022055D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18" w:name="_Toc39916255"/>
      <w:r w:rsidRPr="009D34EA">
        <w:rPr>
          <w:rFonts w:asciiTheme="minorHAnsi" w:hAnsiTheme="minorHAnsi" w:cstheme="minorHAnsi"/>
          <w:sz w:val="24"/>
          <w:szCs w:val="24"/>
        </w:rPr>
        <w:lastRenderedPageBreak/>
        <w:t xml:space="preserve">Anexo V </w:t>
      </w:r>
      <w:r w:rsidR="009715E5" w:rsidRPr="009D34EA">
        <w:rPr>
          <w:rFonts w:asciiTheme="minorHAnsi" w:hAnsiTheme="minorHAnsi" w:cstheme="minorHAnsi"/>
          <w:sz w:val="24"/>
          <w:szCs w:val="24"/>
        </w:rPr>
        <w:t>–</w:t>
      </w:r>
      <w:r w:rsidRPr="009D34EA">
        <w:rPr>
          <w:rFonts w:asciiTheme="minorHAnsi" w:hAnsiTheme="minorHAnsi" w:cstheme="minorHAnsi"/>
          <w:sz w:val="24"/>
          <w:szCs w:val="24"/>
        </w:rPr>
        <w:t xml:space="preserve"> </w:t>
      </w:r>
      <w:r w:rsidR="00F35FCA" w:rsidRPr="009D34EA">
        <w:rPr>
          <w:rFonts w:asciiTheme="minorHAnsi" w:hAnsiTheme="minorHAnsi" w:cstheme="minorHAnsi"/>
          <w:sz w:val="24"/>
          <w:szCs w:val="24"/>
        </w:rPr>
        <w:t>FOLHETO INFORMATIVO: TÉCNICA DE HIGIENE DAS MÃOS COM ÁGUA E SABÃO</w:t>
      </w:r>
      <w:bookmarkEnd w:id="18"/>
    </w:p>
    <w:p w14:paraId="10584204" w14:textId="4F22AD3E" w:rsidR="002C35D7" w:rsidRPr="009D34EA" w:rsidRDefault="002C35D7" w:rsidP="002C35D7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D3B01AF" wp14:editId="6D70273B">
            <wp:extent cx="5400040" cy="764032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0EAD" w14:textId="0D08AC96" w:rsidR="0002169E" w:rsidRPr="009D34EA" w:rsidRDefault="0002169E" w:rsidP="002C35D7">
      <w:pPr>
        <w:rPr>
          <w:rFonts w:asciiTheme="minorHAnsi" w:hAnsiTheme="minorHAnsi" w:cstheme="minorHAnsi"/>
          <w:sz w:val="24"/>
          <w:szCs w:val="24"/>
        </w:rPr>
      </w:pPr>
    </w:p>
    <w:p w14:paraId="20D1B0A4" w14:textId="277243A2" w:rsidR="0002169E" w:rsidRPr="009D34EA" w:rsidRDefault="0002169E" w:rsidP="002C35D7">
      <w:pPr>
        <w:rPr>
          <w:rFonts w:asciiTheme="minorHAnsi" w:hAnsiTheme="minorHAnsi" w:cstheme="minorHAnsi"/>
          <w:sz w:val="24"/>
          <w:szCs w:val="24"/>
        </w:rPr>
      </w:pPr>
    </w:p>
    <w:p w14:paraId="4A9B384A" w14:textId="3BEC0F7C" w:rsidR="0002169E" w:rsidRPr="009D34EA" w:rsidRDefault="0002169E" w:rsidP="0002169E">
      <w:pPr>
        <w:pStyle w:val="Heading1"/>
        <w:rPr>
          <w:rFonts w:asciiTheme="minorHAnsi" w:hAnsiTheme="minorHAnsi" w:cstheme="minorHAnsi"/>
          <w:sz w:val="24"/>
          <w:szCs w:val="24"/>
        </w:rPr>
      </w:pPr>
      <w:bookmarkStart w:id="19" w:name="_Hlk39915693"/>
      <w:bookmarkStart w:id="20" w:name="_Toc39916256"/>
      <w:r w:rsidRPr="009D34EA">
        <w:rPr>
          <w:rFonts w:asciiTheme="minorHAnsi" w:hAnsiTheme="minorHAnsi" w:cstheme="minorHAnsi"/>
          <w:sz w:val="24"/>
          <w:szCs w:val="24"/>
        </w:rPr>
        <w:lastRenderedPageBreak/>
        <w:t xml:space="preserve">Anexo </w:t>
      </w:r>
      <w:r w:rsidR="00D5221C" w:rsidRPr="009D34EA">
        <w:rPr>
          <w:rFonts w:asciiTheme="minorHAnsi" w:hAnsiTheme="minorHAnsi" w:cstheme="minorHAnsi"/>
          <w:sz w:val="24"/>
          <w:szCs w:val="24"/>
        </w:rPr>
        <w:t>V</w:t>
      </w:r>
      <w:r w:rsidR="00FA3BFC" w:rsidRPr="009D34EA">
        <w:rPr>
          <w:rFonts w:asciiTheme="minorHAnsi" w:hAnsiTheme="minorHAnsi" w:cstheme="minorHAnsi"/>
          <w:sz w:val="24"/>
          <w:szCs w:val="24"/>
        </w:rPr>
        <w:t>I</w:t>
      </w:r>
      <w:r w:rsidRPr="009D34EA">
        <w:rPr>
          <w:rFonts w:asciiTheme="minorHAnsi" w:hAnsiTheme="minorHAnsi" w:cstheme="minorHAnsi"/>
          <w:sz w:val="24"/>
          <w:szCs w:val="24"/>
        </w:rPr>
        <w:t xml:space="preserve"> – F</w:t>
      </w:r>
      <w:r w:rsidR="00F35FCA" w:rsidRPr="009D34EA">
        <w:rPr>
          <w:rFonts w:asciiTheme="minorHAnsi" w:hAnsiTheme="minorHAnsi" w:cstheme="minorHAnsi"/>
          <w:sz w:val="24"/>
          <w:szCs w:val="24"/>
        </w:rPr>
        <w:t>OLHETO INFORMATIVO: TÉCNICA DE HIGIENE DAS MÃOS COM GEL ALCOÓLICO</w:t>
      </w:r>
      <w:bookmarkEnd w:id="20"/>
      <w:r w:rsidR="00F35FCA" w:rsidRPr="009D34EA">
        <w:rPr>
          <w:rFonts w:asciiTheme="minorHAnsi" w:hAnsiTheme="minorHAnsi" w:cstheme="minorHAnsi"/>
          <w:sz w:val="24"/>
          <w:szCs w:val="24"/>
        </w:rPr>
        <w:t xml:space="preserve"> </w:t>
      </w:r>
    </w:p>
    <w:bookmarkEnd w:id="19"/>
    <w:p w14:paraId="6599740E" w14:textId="1C3C4FE3" w:rsidR="0002169E" w:rsidRDefault="0045204A" w:rsidP="002C35D7">
      <w:pPr>
        <w:rPr>
          <w:rFonts w:asciiTheme="minorHAnsi" w:hAnsiTheme="minorHAnsi" w:cstheme="minorHAnsi"/>
          <w:sz w:val="24"/>
          <w:szCs w:val="24"/>
        </w:rPr>
      </w:pPr>
      <w:r w:rsidRPr="009D34E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3E195BD" wp14:editId="4B06B872">
            <wp:extent cx="5400040" cy="76403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17E45" w14:textId="0FE60FDC" w:rsidR="00DE428C" w:rsidRDefault="00DE428C" w:rsidP="002C35D7">
      <w:pPr>
        <w:rPr>
          <w:rFonts w:asciiTheme="minorHAnsi" w:hAnsiTheme="minorHAnsi" w:cstheme="minorHAnsi"/>
          <w:sz w:val="24"/>
          <w:szCs w:val="24"/>
        </w:rPr>
      </w:pPr>
    </w:p>
    <w:p w14:paraId="07FB28E4" w14:textId="495C6E9F" w:rsidR="00DE428C" w:rsidRDefault="00DE428C" w:rsidP="002C35D7">
      <w:pPr>
        <w:rPr>
          <w:rFonts w:asciiTheme="minorHAnsi" w:hAnsiTheme="minorHAnsi" w:cstheme="minorHAnsi"/>
          <w:sz w:val="24"/>
          <w:szCs w:val="24"/>
        </w:rPr>
      </w:pPr>
    </w:p>
    <w:p w14:paraId="61D7D377" w14:textId="26503616" w:rsidR="00D30247" w:rsidRDefault="00DE428C" w:rsidP="0053499A">
      <w:pPr>
        <w:keepNext/>
        <w:keepLines/>
        <w:spacing w:before="120" w:after="120"/>
        <w:outlineLvl w:val="0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szCs w:val="24"/>
        </w:rPr>
      </w:pPr>
      <w:bookmarkStart w:id="21" w:name="_Hlk39915893"/>
      <w:bookmarkStart w:id="22" w:name="_Toc39916257"/>
      <w:r w:rsidRPr="00DE428C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szCs w:val="24"/>
        </w:rPr>
        <w:lastRenderedPageBreak/>
        <w:t>Anexo VI</w:t>
      </w:r>
      <w:r w:rsidRPr="0053499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szCs w:val="24"/>
        </w:rPr>
        <w:t>I</w:t>
      </w:r>
      <w:r w:rsidRPr="00DE428C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szCs w:val="24"/>
        </w:rPr>
        <w:t xml:space="preserve"> – </w:t>
      </w:r>
      <w:r w:rsidRPr="0053499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szCs w:val="24"/>
        </w:rPr>
        <w:t>EXEMPLO DE DISPOSIÇÃO NO ESPAÇO DAS CADEIRAS E MESAS: RESTAURANTES E BARES</w:t>
      </w:r>
      <w:bookmarkEnd w:id="21"/>
      <w:bookmarkEnd w:id="22"/>
    </w:p>
    <w:p w14:paraId="2B38F4BC" w14:textId="16110742" w:rsidR="0053499A" w:rsidRPr="0053499A" w:rsidRDefault="0053499A" w:rsidP="0053499A">
      <w:pPr>
        <w:keepNext/>
        <w:keepLines/>
        <w:spacing w:before="120" w:after="120"/>
        <w:jc w:val="center"/>
        <w:outlineLvl w:val="0"/>
        <w:rPr>
          <w:rFonts w:asciiTheme="minorHAnsi" w:eastAsiaTheme="majorEastAsia" w:hAnsiTheme="minorHAnsi" w:cstheme="minorHAnsi"/>
          <w:bCs/>
          <w:color w:val="2F5496" w:themeColor="accent1" w:themeShade="BF"/>
          <w:sz w:val="24"/>
          <w:szCs w:val="24"/>
        </w:rPr>
      </w:pPr>
      <w:r w:rsidRPr="0053499A">
        <w:drawing>
          <wp:inline distT="0" distB="0" distL="0" distR="0" wp14:anchorId="720D26FD" wp14:editId="6CEB3304">
            <wp:extent cx="3838575" cy="7991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9196" w14:textId="2714F1E6" w:rsidR="00D30247" w:rsidRDefault="00D30247" w:rsidP="00DE428C">
      <w:pPr>
        <w:keepNext/>
        <w:keepLines/>
        <w:spacing w:before="120" w:after="120"/>
        <w:jc w:val="center"/>
        <w:outlineLvl w:val="0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szCs w:val="24"/>
        </w:rPr>
      </w:pPr>
    </w:p>
    <w:p w14:paraId="7A0CA1A6" w14:textId="39F1A071" w:rsidR="00DE428C" w:rsidRPr="00DE428C" w:rsidRDefault="00DE428C" w:rsidP="0053499A">
      <w:pPr>
        <w:keepNext/>
        <w:keepLines/>
        <w:spacing w:before="120" w:after="120"/>
        <w:jc w:val="center"/>
        <w:outlineLvl w:val="0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szCs w:val="24"/>
        </w:rPr>
      </w:pPr>
      <w:bookmarkStart w:id="23" w:name="_Toc39916258"/>
      <w:r w:rsidRPr="00DE428C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szCs w:val="24"/>
        </w:rPr>
        <w:lastRenderedPageBreak/>
        <w:t>Anexo VI</w:t>
      </w:r>
      <w:r w:rsidRPr="0053499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szCs w:val="24"/>
        </w:rPr>
        <w:t>I</w:t>
      </w:r>
      <w:r w:rsidRPr="0053499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szCs w:val="24"/>
        </w:rPr>
        <w:t>I</w:t>
      </w:r>
      <w:r w:rsidRPr="00DE428C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szCs w:val="24"/>
        </w:rPr>
        <w:t xml:space="preserve"> – </w:t>
      </w:r>
      <w:r w:rsidRPr="0053499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szCs w:val="24"/>
        </w:rPr>
        <w:t>EXEMPLO DE DISPOSIÇÃO NO ESPAÇO DAS CADEIRAS</w:t>
      </w:r>
      <w:r w:rsidRPr="0053499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szCs w:val="24"/>
        </w:rPr>
        <w:t>, MESAS, LUGARES AO BALCÃO E FILAS PARA PEDIDOS/PAGAMENTOS: RESTAURANTES E BARES</w:t>
      </w:r>
      <w:bookmarkEnd w:id="23"/>
      <w:r w:rsidR="0053499A" w:rsidRPr="0053499A">
        <w:drawing>
          <wp:inline distT="0" distB="0" distL="0" distR="0" wp14:anchorId="0254D19F" wp14:editId="0948A1B0">
            <wp:extent cx="3529465" cy="79019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34" cy="791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28C" w:rsidRPr="00DE428C" w:rsidSect="0022055D">
      <w:type w:val="evenPage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AFD80" w14:textId="77777777" w:rsidR="000B5350" w:rsidRDefault="000B5350" w:rsidP="005C49FD">
      <w:pPr>
        <w:spacing w:after="0" w:line="240" w:lineRule="auto"/>
      </w:pPr>
      <w:r>
        <w:separator/>
      </w:r>
    </w:p>
  </w:endnote>
  <w:endnote w:type="continuationSeparator" w:id="0">
    <w:p w14:paraId="67233BCA" w14:textId="77777777" w:rsidR="000B5350" w:rsidRDefault="000B5350" w:rsidP="005C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90859785"/>
      <w:docPartObj>
        <w:docPartGallery w:val="Page Numbers (Bottom of Page)"/>
        <w:docPartUnique/>
      </w:docPartObj>
    </w:sdtPr>
    <w:sdtEndPr/>
    <w:sdtContent>
      <w:p w14:paraId="488F2D63" w14:textId="4DA9F199" w:rsidR="005C49FD" w:rsidRDefault="005C49FD">
        <w:pPr>
          <w:pStyle w:val="Footer"/>
          <w:jc w:val="right"/>
        </w:pPr>
        <w:r/>
        <w:r>
          <w:instrText/>
        </w:r>
        <w:r/>
        <w:r>
          <w:t>2</w:t>
        </w:r>
        <w:r/>
      </w:p>
    </w:sdtContent>
  </w:sdt>
  <w:p w14:paraId="6D197F58" w14:textId="77777777" w:rsidR="005C49FD" w:rsidRDefault="005C49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28BDF7" w14:textId="77777777" w:rsidR="000B5350" w:rsidRDefault="000B5350" w:rsidP="005C49FD">
      <w:pPr>
        <w:spacing w:after="0" w:line="240" w:lineRule="auto"/>
      </w:pPr>
      <w:r>
        <w:separator/>
      </w:r>
    </w:p>
  </w:footnote>
  <w:footnote w:type="continuationSeparator" w:id="0">
    <w:p w14:paraId="5667EBA1" w14:textId="77777777" w:rsidR="000B5350" w:rsidRDefault="000B5350" w:rsidP="005C4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2F351" w14:textId="53899DEC" w:rsidR="009D5C34" w:rsidRDefault="0053499A">
    <w:pPr>
      <w:pStyle w:val="Header"/>
      <w:rPr>
        <w:sz w:val="24"/>
        <w:szCs w:val="24"/>
      </w:rPr>
    </w:pPr>
    <w:sdt>
      <w:sdtPr>
        <w:rPr>
          <w:rFonts w:eastAsiaTheme="majorEastAsia" w:cs="Arial"/>
          <w:b/>
          <w:bCs/>
          <w:color w:val="4472C4" w:themeColor="accent1"/>
          <w:sz w:val="24"/>
          <w:szCs w:val="24"/>
        </w:rPr>
        <w:alias w:val="Título"/>
        <w:id w:val="78404852"/>
        <w:placeholder>
          <w:docPart w:val="05A8C4970D2640D1811AB01073DF08FD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D4A28">
          <w:rPr>
            <w:rFonts w:eastAsiaTheme="majorEastAsia" w:cs="Arial"/>
            <w:b/>
            <w:bCs/>
            <w:color w:val="4472C4" w:themeColor="accent1"/>
            <w:sz w:val="24"/>
            <w:szCs w:val="24"/>
          </w:rPr>
          <w:t>Plano de contingência (COVID-19)</w:t>
        </w:r>
      </w:sdtContent>
    </w:sdt>
    <w:r w:rsidR="009D5C34"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tab w:relativeTo="margin" w:alignment="right" w:leader="none"/>
    </w:r>
    <w:sdt>
      <w:sdtPr>
        <w:rPr>
          <w:rFonts w:eastAsiaTheme="majorEastAsia" w:cs="Arial"/>
          <w:color w:val="4472C4" w:themeColor="accent1"/>
          <w:sz w:val="24"/>
          <w:szCs w:val="24"/>
        </w:rPr>
        <w:alias w:val="Data"/>
        <w:id w:val="78404859"/>
        <w:placeholder>
          <w:docPart w:val="CB1A12E0EE1849EF8365DA11FF0904A5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d 'de' MMMM 'de' yyyy"/>
          <w:lid w:val="pt-PT"/>
          <w:storeMappedDataAs w:val="dateTime"/>
          <w:calendar w:val="gregorian"/>
        </w:date>
      </w:sdtPr>
      <w:sdtEndPr/>
      <w:sdtContent>
        <w:r w:rsidR="009D5C34" w:rsidRPr="00B91C92">
          <w:rPr>
            <w:rFonts w:eastAsiaTheme="majorEastAsia" w:cs="Arial"/>
            <w:color w:val="4472C4" w:themeColor="accent1"/>
            <w:sz w:val="24"/>
            <w:szCs w:val="24"/>
          </w:rPr>
          <w:t>Versão 01</w:t>
        </w:r>
      </w:sdtContent>
    </w:sdt>
  </w:p>
  <w:p w14:paraId="4D2A7A09" w14:textId="77777777" w:rsidR="00F35FCA" w:rsidRDefault="00F35F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1602E"/>
    <w:multiLevelType w:val="hybridMultilevel"/>
    <w:tmpl w:val="04BE64F8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455F9"/>
    <w:multiLevelType w:val="hybridMultilevel"/>
    <w:tmpl w:val="F852F8A6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015E7"/>
    <w:multiLevelType w:val="hybridMultilevel"/>
    <w:tmpl w:val="C674DD7E"/>
    <w:lvl w:ilvl="0" w:tplc="1C6A5DE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C13164"/>
    <w:multiLevelType w:val="hybridMultilevel"/>
    <w:tmpl w:val="780E0F0A"/>
    <w:lvl w:ilvl="0" w:tplc="1C6A5DE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835E59"/>
    <w:multiLevelType w:val="hybridMultilevel"/>
    <w:tmpl w:val="B63E0D3E"/>
    <w:lvl w:ilvl="0" w:tplc="783C1F4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B560E6"/>
    <w:multiLevelType w:val="hybridMultilevel"/>
    <w:tmpl w:val="654222DC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31244"/>
    <w:multiLevelType w:val="hybridMultilevel"/>
    <w:tmpl w:val="1A8012A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90E28"/>
    <w:multiLevelType w:val="hybridMultilevel"/>
    <w:tmpl w:val="2AC06AF4"/>
    <w:lvl w:ilvl="0" w:tplc="B5447B7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9B257A"/>
    <w:multiLevelType w:val="hybridMultilevel"/>
    <w:tmpl w:val="2E609DCE"/>
    <w:lvl w:ilvl="0" w:tplc="0816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053EBF"/>
    <w:multiLevelType w:val="hybridMultilevel"/>
    <w:tmpl w:val="C9648076"/>
    <w:lvl w:ilvl="0" w:tplc="0816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33238E2"/>
    <w:multiLevelType w:val="hybridMultilevel"/>
    <w:tmpl w:val="FDAEB4F6"/>
    <w:lvl w:ilvl="0" w:tplc="AB509D1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20335D"/>
    <w:multiLevelType w:val="hybridMultilevel"/>
    <w:tmpl w:val="87D45D7A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53206"/>
    <w:multiLevelType w:val="hybridMultilevel"/>
    <w:tmpl w:val="DA987370"/>
    <w:lvl w:ilvl="0" w:tplc="185258C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81521F"/>
    <w:multiLevelType w:val="hybridMultilevel"/>
    <w:tmpl w:val="08282D80"/>
    <w:lvl w:ilvl="0" w:tplc="1C6A5DE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993D1D"/>
    <w:multiLevelType w:val="hybridMultilevel"/>
    <w:tmpl w:val="7674D9B4"/>
    <w:lvl w:ilvl="0" w:tplc="1C6A5DE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D02C6"/>
    <w:multiLevelType w:val="hybridMultilevel"/>
    <w:tmpl w:val="1A00E74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1B5765"/>
    <w:multiLevelType w:val="hybridMultilevel"/>
    <w:tmpl w:val="37D8B0F0"/>
    <w:lvl w:ilvl="0" w:tplc="08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BB329D6"/>
    <w:multiLevelType w:val="hybridMultilevel"/>
    <w:tmpl w:val="653C0E50"/>
    <w:lvl w:ilvl="0" w:tplc="838272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001EBA"/>
    <w:multiLevelType w:val="hybridMultilevel"/>
    <w:tmpl w:val="065C4144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885FF7"/>
    <w:multiLevelType w:val="hybridMultilevel"/>
    <w:tmpl w:val="B9881718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955FA"/>
    <w:multiLevelType w:val="hybridMultilevel"/>
    <w:tmpl w:val="997A8100"/>
    <w:lvl w:ilvl="0" w:tplc="59AEF1E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A35F27"/>
    <w:multiLevelType w:val="hybridMultilevel"/>
    <w:tmpl w:val="BEBE104A"/>
    <w:lvl w:ilvl="0" w:tplc="1C6A5DE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042025"/>
    <w:multiLevelType w:val="hybridMultilevel"/>
    <w:tmpl w:val="F5CC1AB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C2D58E3"/>
    <w:multiLevelType w:val="hybridMultilevel"/>
    <w:tmpl w:val="69323BBC"/>
    <w:lvl w:ilvl="0" w:tplc="AB509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A25F0"/>
    <w:multiLevelType w:val="hybridMultilevel"/>
    <w:tmpl w:val="34EA5366"/>
    <w:lvl w:ilvl="0" w:tplc="570275EC">
      <w:start w:val="1"/>
      <w:numFmt w:val="bullet"/>
      <w:lvlText w:val="þ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C05DFA"/>
    <w:multiLevelType w:val="hybridMultilevel"/>
    <w:tmpl w:val="DA00C46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F777FA"/>
    <w:multiLevelType w:val="hybridMultilevel"/>
    <w:tmpl w:val="39501DF4"/>
    <w:lvl w:ilvl="0" w:tplc="66DA1E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"/>
  </w:num>
  <w:num w:numId="4">
    <w:abstractNumId w:val="12"/>
  </w:num>
  <w:num w:numId="5">
    <w:abstractNumId w:val="17"/>
  </w:num>
  <w:num w:numId="6">
    <w:abstractNumId w:val="0"/>
  </w:num>
  <w:num w:numId="7">
    <w:abstractNumId w:val="25"/>
  </w:num>
  <w:num w:numId="8">
    <w:abstractNumId w:val="14"/>
  </w:num>
  <w:num w:numId="9">
    <w:abstractNumId w:val="4"/>
  </w:num>
  <w:num w:numId="10">
    <w:abstractNumId w:val="10"/>
  </w:num>
  <w:num w:numId="11">
    <w:abstractNumId w:val="26"/>
  </w:num>
  <w:num w:numId="12">
    <w:abstractNumId w:val="19"/>
  </w:num>
  <w:num w:numId="13">
    <w:abstractNumId w:val="18"/>
  </w:num>
  <w:num w:numId="14">
    <w:abstractNumId w:val="21"/>
  </w:num>
  <w:num w:numId="15">
    <w:abstractNumId w:val="5"/>
  </w:num>
  <w:num w:numId="16">
    <w:abstractNumId w:val="24"/>
  </w:num>
  <w:num w:numId="17">
    <w:abstractNumId w:val="3"/>
  </w:num>
  <w:num w:numId="18">
    <w:abstractNumId w:val="20"/>
  </w:num>
  <w:num w:numId="19">
    <w:abstractNumId w:val="23"/>
  </w:num>
  <w:num w:numId="20">
    <w:abstractNumId w:val="7"/>
  </w:num>
  <w:num w:numId="21">
    <w:abstractNumId w:val="2"/>
  </w:num>
  <w:num w:numId="22">
    <w:abstractNumId w:val="13"/>
  </w:num>
  <w:num w:numId="23">
    <w:abstractNumId w:val="9"/>
  </w:num>
  <w:num w:numId="24">
    <w:abstractNumId w:val="11"/>
  </w:num>
  <w:num w:numId="25">
    <w:abstractNumId w:val="16"/>
  </w:num>
  <w:num w:numId="26">
    <w:abstractNumId w:val="2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160"/>
    <w:rsid w:val="0002169E"/>
    <w:rsid w:val="000334A2"/>
    <w:rsid w:val="00053823"/>
    <w:rsid w:val="000B5350"/>
    <w:rsid w:val="00132342"/>
    <w:rsid w:val="001B4160"/>
    <w:rsid w:val="00200CDA"/>
    <w:rsid w:val="00204BD4"/>
    <w:rsid w:val="0021275D"/>
    <w:rsid w:val="0022055D"/>
    <w:rsid w:val="00260058"/>
    <w:rsid w:val="00291619"/>
    <w:rsid w:val="002C35D7"/>
    <w:rsid w:val="00312629"/>
    <w:rsid w:val="00350286"/>
    <w:rsid w:val="003968BA"/>
    <w:rsid w:val="003E09E5"/>
    <w:rsid w:val="0045204A"/>
    <w:rsid w:val="004D0E49"/>
    <w:rsid w:val="004D3C56"/>
    <w:rsid w:val="004D7AC0"/>
    <w:rsid w:val="0053499A"/>
    <w:rsid w:val="00590476"/>
    <w:rsid w:val="005C49FD"/>
    <w:rsid w:val="00655B34"/>
    <w:rsid w:val="0067609C"/>
    <w:rsid w:val="006B529F"/>
    <w:rsid w:val="00745B8E"/>
    <w:rsid w:val="007C144F"/>
    <w:rsid w:val="007F7864"/>
    <w:rsid w:val="009715E5"/>
    <w:rsid w:val="0097308E"/>
    <w:rsid w:val="009778D5"/>
    <w:rsid w:val="009D34EA"/>
    <w:rsid w:val="009D5C34"/>
    <w:rsid w:val="009E06C8"/>
    <w:rsid w:val="00A44F65"/>
    <w:rsid w:val="00AA626E"/>
    <w:rsid w:val="00AB04DE"/>
    <w:rsid w:val="00AC559C"/>
    <w:rsid w:val="00B72F07"/>
    <w:rsid w:val="00B8701A"/>
    <w:rsid w:val="00B91C92"/>
    <w:rsid w:val="00BD4A28"/>
    <w:rsid w:val="00BE2C7E"/>
    <w:rsid w:val="00C70970"/>
    <w:rsid w:val="00CA5EB2"/>
    <w:rsid w:val="00D30247"/>
    <w:rsid w:val="00D3062B"/>
    <w:rsid w:val="00D5221C"/>
    <w:rsid w:val="00DC6B15"/>
    <w:rsid w:val="00DE428C"/>
    <w:rsid w:val="00E048CE"/>
    <w:rsid w:val="00E50DEB"/>
    <w:rsid w:val="00EC40FA"/>
    <w:rsid w:val="00EC48D6"/>
    <w:rsid w:val="00EF5985"/>
    <w:rsid w:val="00F35F85"/>
    <w:rsid w:val="00F35FCA"/>
    <w:rsid w:val="00F87B02"/>
    <w:rsid w:val="00FA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175E7"/>
  <w15:chartTrackingRefBased/>
  <w15:docId w15:val="{38137E54-D0CE-4B7C-A205-FB10597A9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28C"/>
    <w:pPr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4160"/>
    <w:pPr>
      <w:keepNext/>
      <w:keepLines/>
      <w:spacing w:before="120" w:after="12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41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B416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B4160"/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41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1B416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B4160"/>
    <w:pPr>
      <w:spacing w:before="240" w:after="0"/>
      <w:jc w:val="left"/>
      <w:outlineLvl w:val="9"/>
    </w:pPr>
    <w:rPr>
      <w:rFonts w:asciiTheme="majorHAnsi" w:hAnsiTheme="majorHAnsi"/>
      <w:b w:val="0"/>
      <w:lang w:eastAsia="pt-PT"/>
    </w:rPr>
  </w:style>
  <w:style w:type="paragraph" w:styleId="TOC1">
    <w:name w:val="toc 1"/>
    <w:basedOn w:val="Normal"/>
    <w:next w:val="Normal"/>
    <w:autoRedefine/>
    <w:uiPriority w:val="39"/>
    <w:unhideWhenUsed/>
    <w:rsid w:val="00F35FCA"/>
    <w:pPr>
      <w:tabs>
        <w:tab w:val="left" w:pos="440"/>
        <w:tab w:val="right" w:leader="dot" w:pos="8494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1B4160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B72F07"/>
    <w:pPr>
      <w:spacing w:after="0" w:line="240" w:lineRule="auto"/>
    </w:pPr>
    <w:rPr>
      <w:szCs w:val="25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O">
    <w:name w:val="APO"/>
    <w:basedOn w:val="Normal"/>
    <w:link w:val="APOCarter"/>
    <w:qFormat/>
    <w:rsid w:val="00B72F07"/>
    <w:pPr>
      <w:spacing w:before="120" w:after="0" w:line="240" w:lineRule="auto"/>
    </w:pPr>
    <w:rPr>
      <w:rFonts w:ascii="Calibri" w:hAnsi="Calibri"/>
      <w:color w:val="000000" w:themeColor="text1"/>
      <w:szCs w:val="25"/>
    </w:rPr>
  </w:style>
  <w:style w:type="character" w:customStyle="1" w:styleId="APOCarter">
    <w:name w:val="APO Caráter"/>
    <w:basedOn w:val="DefaultParagraphFont"/>
    <w:link w:val="APO"/>
    <w:rsid w:val="00B72F07"/>
    <w:rPr>
      <w:rFonts w:ascii="Calibri" w:hAnsi="Calibri"/>
      <w:color w:val="000000" w:themeColor="text1"/>
      <w:szCs w:val="25"/>
    </w:rPr>
  </w:style>
  <w:style w:type="table" w:styleId="ListTable3-Accent1">
    <w:name w:val="List Table 3 Accent 1"/>
    <w:basedOn w:val="TableNormal"/>
    <w:uiPriority w:val="48"/>
    <w:rsid w:val="004D3C56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C14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49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9F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C49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9FD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emf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about:blank" TargetMode="External"/><Relationship Id="rId22" Type="http://schemas.openxmlformats.org/officeDocument/2006/relationships/glossaryDocument" Target="glossary/document.xml"/></Relationships>
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A8C4970D2640D1811AB01073DF08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785AC0-64ED-42DD-A5B4-B8E50BC83505}"/>
      </w:docPartPr>
      <w:docPartBody>
        <w:p w:rsidR="003A3CCC" w:rsidRDefault="0025455A" w:rsidP="0025455A">
          <w:pPr>
            <w:pStyle w:val="05A8C4970D2640D1811AB01073DF08FD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[Título do documento]</w:t>
          </w:r>
        </w:p>
      </w:docPartBody>
    </w:docPart>
    <w:docPart>
      <w:docPartPr>
        <w:name w:val="CB1A12E0EE1849EF8365DA11FF0904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29CD68-6843-40CA-AAFA-B42ECEE43C89}"/>
      </w:docPartPr>
      <w:docPartBody>
        <w:p w:rsidR="003A3CCC" w:rsidRDefault="0025455A" w:rsidP="0025455A">
          <w:pPr>
            <w:pStyle w:val="CB1A12E0EE1849EF8365DA11FF0904A5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</w:rPr>
            <w:t>[Data]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5A"/>
    <w:rsid w:val="0025455A"/>
    <w:rsid w:val="003A3CCC"/>
    <w:rsid w:val="00B8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D895A682D84AA79A9E700BF53E3FFA">
    <w:name w:val="E5D895A682D84AA79A9E700BF53E3FFA"/>
    <w:rsid w:val="0025455A"/>
  </w:style>
  <w:style w:type="paragraph" w:customStyle="1" w:styleId="0F2F9856E2CF4570ABC1B1115B1DD1AC">
    <w:name w:val="0F2F9856E2CF4570ABC1B1115B1DD1AC"/>
    <w:rsid w:val="0025455A"/>
  </w:style>
  <w:style w:type="paragraph" w:customStyle="1" w:styleId="05A8C4970D2640D1811AB01073DF08FD">
    <w:name w:val="05A8C4970D2640D1811AB01073DF08FD"/>
    <w:rsid w:val="0025455A"/>
  </w:style>
  <w:style w:type="paragraph" w:customStyle="1" w:styleId="CB1A12E0EE1849EF8365DA11FF0904A5">
    <w:name w:val="CB1A12E0EE1849EF8365DA11FF0904A5"/>
    <w:rsid w:val="002545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Versão 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7BA961-BBA4-4520-8D29-679FA34CF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21</Pages>
  <Words>3723</Words>
  <Characters>20108</Characters>
  <Application>Microsoft Office Word</Application>
  <DocSecurity>0</DocSecurity>
  <Lines>167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contingência (COVID-19)</dc:title>
  <dc:subject/>
  <dc:creator>Ana-APO; JFD-Gedja</dc:creator>
  <cp:keywords/>
  <dc:description/>
  <cp:lastModifiedBy>José Ferreira Duarte</cp:lastModifiedBy>
  <cp:revision>12</cp:revision>
  <dcterms:created xsi:type="dcterms:W3CDTF">2020-05-06T19:09:00Z</dcterms:created>
  <dcterms:modified xsi:type="dcterms:W3CDTF">2020-05-09T10:33:00Z</dcterms:modified>
</cp:coreProperties>
</file>